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CC903" w14:textId="77777777" w:rsidR="0068288C" w:rsidRPr="004F1AEF" w:rsidRDefault="0068288C" w:rsidP="0068288C">
      <w:pPr>
        <w:pStyle w:val="Heading1"/>
        <w:numPr>
          <w:ilvl w:val="0"/>
          <w:numId w:val="0"/>
        </w:numPr>
        <w:tabs>
          <w:tab w:val="left" w:pos="1276"/>
        </w:tabs>
        <w:spacing w:before="120" w:after="120"/>
        <w:ind w:left="360"/>
        <w:rPr>
          <w:b/>
          <w:bCs/>
          <w:sz w:val="20"/>
          <w:lang w:val="lt-LT"/>
        </w:rPr>
      </w:pPr>
      <w:r w:rsidRPr="004F1AEF">
        <w:rPr>
          <w:b/>
          <w:bCs/>
          <w:sz w:val="20"/>
          <w:lang w:val="lt-LT"/>
        </w:rPr>
        <w:t xml:space="preserve">KOKYBĖS KRITERIJAI IR JŲ VERTINIMAS </w:t>
      </w:r>
    </w:p>
    <w:p w14:paraId="76C6D23E" w14:textId="77777777" w:rsidR="00966B6A" w:rsidRPr="004F1AEF" w:rsidRDefault="00966B6A" w:rsidP="00914A39">
      <w:pPr>
        <w:pStyle w:val="BodyTextIndent"/>
        <w:tabs>
          <w:tab w:val="left" w:pos="1134"/>
          <w:tab w:val="left" w:pos="1620"/>
        </w:tabs>
        <w:spacing w:after="0"/>
        <w:ind w:left="0"/>
        <w:jc w:val="both"/>
        <w:rPr>
          <w:rFonts w:eastAsia="Arial Unicode MS"/>
          <w:color w:val="000000"/>
          <w:sz w:val="20"/>
          <w:szCs w:val="20"/>
          <w:bdr w:val="nil"/>
          <w:lang w:eastAsia="lt-LT"/>
        </w:rPr>
      </w:pPr>
    </w:p>
    <w:p w14:paraId="5504EA2B" w14:textId="69AEECFF" w:rsidR="0068288C" w:rsidRPr="004F1AEF" w:rsidRDefault="00FA5617" w:rsidP="0049252A">
      <w:pPr>
        <w:pStyle w:val="BodyTextIndent"/>
        <w:tabs>
          <w:tab w:val="left" w:pos="1134"/>
          <w:tab w:val="left" w:pos="1620"/>
        </w:tabs>
        <w:spacing w:after="0"/>
        <w:ind w:left="0" w:firstLine="851"/>
        <w:jc w:val="both"/>
        <w:rPr>
          <w:sz w:val="20"/>
          <w:szCs w:val="20"/>
        </w:rPr>
      </w:pPr>
      <w:r w:rsidRPr="004F1AEF">
        <w:rPr>
          <w:rFonts w:eastAsia="Arial Unicode MS"/>
          <w:color w:val="000000"/>
          <w:sz w:val="20"/>
          <w:szCs w:val="20"/>
          <w:bdr w:val="nil"/>
          <w:lang w:eastAsia="lt-LT"/>
        </w:rPr>
        <w:t xml:space="preserve">Ekonomiškai naudingiausias pasiūlymas išrenkamas pagal kainos ir kokybės </w:t>
      </w:r>
      <w:r w:rsidR="00F9778C" w:rsidRPr="004F1AEF">
        <w:rPr>
          <w:rFonts w:eastAsia="Arial Unicode MS"/>
          <w:color w:val="000000"/>
          <w:sz w:val="20"/>
          <w:szCs w:val="20"/>
          <w:bdr w:val="nil"/>
          <w:lang w:eastAsia="lt-LT"/>
        </w:rPr>
        <w:t>(</w:t>
      </w:r>
      <w:r w:rsidR="00F9778C" w:rsidRPr="004F1AEF">
        <w:rPr>
          <w:sz w:val="20"/>
          <w:szCs w:val="20"/>
        </w:rPr>
        <w:t>pasirinktos kokybės vertinimo charakteristikos įvertinamos kiekybiškai</w:t>
      </w:r>
      <w:r w:rsidR="00F9778C" w:rsidRPr="004F1AEF">
        <w:rPr>
          <w:rFonts w:eastAsia="Arial Unicode MS"/>
          <w:color w:val="000000"/>
          <w:sz w:val="20"/>
          <w:szCs w:val="20"/>
          <w:bdr w:val="nil"/>
          <w:lang w:eastAsia="lt-LT"/>
        </w:rPr>
        <w:t xml:space="preserve">) </w:t>
      </w:r>
      <w:r w:rsidRPr="004F1AEF">
        <w:rPr>
          <w:rFonts w:eastAsia="Arial Unicode MS"/>
          <w:color w:val="000000"/>
          <w:sz w:val="20"/>
          <w:szCs w:val="20"/>
          <w:bdr w:val="nil"/>
          <w:lang w:eastAsia="lt-LT"/>
        </w:rPr>
        <w:t>santykį</w:t>
      </w:r>
      <w:r w:rsidR="007F23C3" w:rsidRPr="004F1AEF">
        <w:rPr>
          <w:sz w:val="20"/>
          <w:szCs w:val="20"/>
        </w:rPr>
        <w:t>.</w:t>
      </w:r>
      <w:r w:rsidR="00F9778C" w:rsidRPr="004F1AEF">
        <w:rPr>
          <w:sz w:val="20"/>
          <w:szCs w:val="20"/>
        </w:rPr>
        <w:t xml:space="preserve"> Pasiūlymo vertinimo kriterijai nurodyti 1 lentelėje.</w:t>
      </w:r>
    </w:p>
    <w:p w14:paraId="68E5B95C" w14:textId="1CD16C3E" w:rsidR="007F23C3" w:rsidRPr="004F1AEF" w:rsidRDefault="00966B6A" w:rsidP="007F23C3">
      <w:pPr>
        <w:pStyle w:val="ListParagraph"/>
        <w:spacing w:line="256" w:lineRule="auto"/>
        <w:ind w:left="0" w:firstLine="709"/>
        <w:jc w:val="both"/>
        <w:rPr>
          <w:sz w:val="20"/>
        </w:rPr>
      </w:pPr>
      <w:r w:rsidRPr="004F1AEF">
        <w:rPr>
          <w:rFonts w:eastAsia="Calibri"/>
          <w:sz w:val="20"/>
        </w:rPr>
        <w:t>Kiekvieno dalyvio pasiūlymo e</w:t>
      </w:r>
      <w:r w:rsidR="007F23C3" w:rsidRPr="004F1AEF">
        <w:rPr>
          <w:rFonts w:eastAsia="Calibri"/>
          <w:sz w:val="20"/>
        </w:rPr>
        <w:t xml:space="preserve">konominis naudingumas (S) apskaičiuojamas sudedant tiekėjo pasiūlymo kainos </w:t>
      </w:r>
      <w:r w:rsidR="00E26253" w:rsidRPr="004F1AEF">
        <w:rPr>
          <w:rFonts w:eastAsia="Calibri"/>
          <w:sz w:val="20"/>
        </w:rPr>
        <w:t>(</w:t>
      </w:r>
      <w:r w:rsidR="007F23C3" w:rsidRPr="004F1AEF">
        <w:rPr>
          <w:rFonts w:eastAsia="Calibri"/>
          <w:sz w:val="20"/>
        </w:rPr>
        <w:t>C</w:t>
      </w:r>
      <w:r w:rsidR="00E26253" w:rsidRPr="004F1AEF">
        <w:rPr>
          <w:rFonts w:eastAsia="Calibri"/>
          <w:sz w:val="20"/>
        </w:rPr>
        <w:t>)</w:t>
      </w:r>
      <w:r w:rsidR="007F23C3" w:rsidRPr="004F1AEF">
        <w:rPr>
          <w:rFonts w:eastAsia="Calibri"/>
          <w:sz w:val="20"/>
        </w:rPr>
        <w:t xml:space="preserve"> ir kriterijaus</w:t>
      </w:r>
      <w:r w:rsidRPr="004F1AEF">
        <w:rPr>
          <w:rFonts w:eastAsia="Calibri"/>
          <w:sz w:val="20"/>
        </w:rPr>
        <w:t xml:space="preserve"> (T)</w:t>
      </w:r>
      <w:r w:rsidR="007F23C3" w:rsidRPr="004F1AEF">
        <w:rPr>
          <w:rFonts w:eastAsia="Calibri"/>
          <w:sz w:val="20"/>
        </w:rPr>
        <w:t xml:space="preserve"> balus:</w:t>
      </w:r>
    </w:p>
    <w:p w14:paraId="5004F076" w14:textId="332C20FE" w:rsidR="007F23C3" w:rsidRPr="004F1AEF" w:rsidRDefault="007D4822" w:rsidP="007F23C3">
      <w:pPr>
        <w:pStyle w:val="ListParagraph"/>
        <w:tabs>
          <w:tab w:val="num" w:pos="284"/>
        </w:tabs>
        <w:ind w:left="0" w:firstLine="851"/>
        <w:jc w:val="center"/>
        <w:rPr>
          <w:sz w:val="20"/>
        </w:rPr>
      </w:pPr>
      <w:r w:rsidRPr="004F1AEF">
        <w:rPr>
          <w:sz w:val="20"/>
        </w:rPr>
        <w:t xml:space="preserve"> </w:t>
      </w:r>
    </w:p>
    <w:p w14:paraId="6889CA3D" w14:textId="2BF33352" w:rsidR="007F23C3" w:rsidRPr="004F1AEF" w:rsidRDefault="007D4822" w:rsidP="007D4822">
      <w:pPr>
        <w:pStyle w:val="ListParagraph"/>
        <w:tabs>
          <w:tab w:val="num" w:pos="284"/>
        </w:tabs>
        <w:ind w:left="0" w:firstLine="851"/>
        <w:rPr>
          <w:b/>
          <w:bCs/>
          <w:sz w:val="20"/>
        </w:rPr>
      </w:pPr>
      <w:r w:rsidRPr="004F1AEF">
        <w:rPr>
          <w:rFonts w:eastAsia="Calibri"/>
          <w:i/>
          <w:sz w:val="20"/>
        </w:rPr>
        <w:tab/>
      </w:r>
      <w:r w:rsidRPr="004F1AEF">
        <w:rPr>
          <w:rFonts w:eastAsia="Calibri"/>
          <w:i/>
          <w:sz w:val="20"/>
        </w:rPr>
        <w:tab/>
      </w:r>
      <w:r w:rsidRPr="004F1AEF">
        <w:rPr>
          <w:rFonts w:eastAsia="Calibri"/>
          <w:i/>
          <w:sz w:val="20"/>
        </w:rPr>
        <w:tab/>
      </w:r>
      <w:r w:rsidRPr="004F1AEF">
        <w:rPr>
          <w:rFonts w:eastAsia="Calibri"/>
          <w:i/>
          <w:sz w:val="20"/>
        </w:rPr>
        <w:tab/>
      </w:r>
      <w:r w:rsidRPr="004F1AEF">
        <w:rPr>
          <w:rFonts w:eastAsia="Calibri"/>
          <w:i/>
          <w:sz w:val="20"/>
        </w:rPr>
        <w:tab/>
        <w:t xml:space="preserve">  </w:t>
      </w:r>
      <w:r w:rsidR="007F23C3" w:rsidRPr="004F1AEF">
        <w:rPr>
          <w:rFonts w:eastAsia="Calibri"/>
          <w:b/>
          <w:bCs/>
          <w:i/>
          <w:sz w:val="20"/>
        </w:rPr>
        <w:t>S = C + T</w:t>
      </w:r>
      <w:r w:rsidR="007F23C3" w:rsidRPr="004F1AEF">
        <w:rPr>
          <w:b/>
          <w:bCs/>
          <w:sz w:val="20"/>
        </w:rPr>
        <w:t xml:space="preserve"> </w:t>
      </w:r>
    </w:p>
    <w:p w14:paraId="68A6BFF8" w14:textId="77777777" w:rsidR="007F23C3" w:rsidRPr="004F1AEF" w:rsidRDefault="007F23C3" w:rsidP="007F23C3">
      <w:pPr>
        <w:pStyle w:val="ListParagraph"/>
        <w:tabs>
          <w:tab w:val="num" w:pos="284"/>
        </w:tabs>
        <w:ind w:left="0" w:firstLine="851"/>
        <w:jc w:val="center"/>
        <w:rPr>
          <w:sz w:val="20"/>
        </w:rPr>
      </w:pPr>
    </w:p>
    <w:p w14:paraId="1A694738" w14:textId="77777777" w:rsidR="000C705F" w:rsidRPr="004F1AEF" w:rsidRDefault="007F23C3" w:rsidP="007F23C3">
      <w:pPr>
        <w:jc w:val="both"/>
        <w:rPr>
          <w:sz w:val="20"/>
        </w:rPr>
      </w:pPr>
      <w:r w:rsidRPr="004F1AEF">
        <w:rPr>
          <w:sz w:val="20"/>
        </w:rPr>
        <w:tab/>
      </w:r>
    </w:p>
    <w:p w14:paraId="66B71011" w14:textId="77777777" w:rsidR="007D4822" w:rsidRPr="004F1AEF" w:rsidRDefault="000C705F" w:rsidP="00914A39">
      <w:pPr>
        <w:ind w:firstLine="851"/>
        <w:jc w:val="both"/>
        <w:rPr>
          <w:sz w:val="20"/>
        </w:rPr>
      </w:pPr>
      <w:r w:rsidRPr="004F1AEF">
        <w:rPr>
          <w:color w:val="000000"/>
          <w:sz w:val="20"/>
        </w:rPr>
        <w:t>Pasiūlymo kainos (</w:t>
      </w:r>
      <w:r w:rsidRPr="004F1AEF">
        <w:rPr>
          <w:i/>
          <w:iCs/>
          <w:color w:val="000000"/>
          <w:sz w:val="20"/>
        </w:rPr>
        <w:t>C</w:t>
      </w:r>
      <w:r w:rsidRPr="004F1AEF">
        <w:rPr>
          <w:color w:val="000000"/>
          <w:sz w:val="20"/>
        </w:rPr>
        <w:t>) balai apskaičiuojami mažiausios pasiūlytos kainos (</w:t>
      </w:r>
      <w:proofErr w:type="spellStart"/>
      <w:r w:rsidRPr="004F1AEF">
        <w:rPr>
          <w:i/>
          <w:iCs/>
          <w:color w:val="000000"/>
          <w:sz w:val="20"/>
        </w:rPr>
        <w:t>C</w:t>
      </w:r>
      <w:r w:rsidRPr="004F1AEF">
        <w:rPr>
          <w:i/>
          <w:iCs/>
          <w:color w:val="000000"/>
          <w:sz w:val="20"/>
          <w:vertAlign w:val="subscript"/>
        </w:rPr>
        <w:t>min</w:t>
      </w:r>
      <w:proofErr w:type="spellEnd"/>
      <w:r w:rsidRPr="004F1AEF">
        <w:rPr>
          <w:color w:val="000000"/>
          <w:sz w:val="20"/>
        </w:rPr>
        <w:t>) ir vertinamo pasiūlymo kainos (</w:t>
      </w:r>
      <w:proofErr w:type="spellStart"/>
      <w:r w:rsidRPr="004F1AEF">
        <w:rPr>
          <w:i/>
          <w:iCs/>
          <w:color w:val="000000"/>
          <w:sz w:val="20"/>
        </w:rPr>
        <w:t>C</w:t>
      </w:r>
      <w:r w:rsidRPr="004F1AEF">
        <w:rPr>
          <w:i/>
          <w:iCs/>
          <w:color w:val="000000"/>
          <w:sz w:val="20"/>
          <w:vertAlign w:val="subscript"/>
        </w:rPr>
        <w:t>i</w:t>
      </w:r>
      <w:proofErr w:type="spellEnd"/>
      <w:r w:rsidRPr="004F1AEF">
        <w:rPr>
          <w:color w:val="000000"/>
          <w:sz w:val="20"/>
        </w:rPr>
        <w:t>) santykį padauginant iš kainos lyginamojo svorio (</w:t>
      </w:r>
      <w:r w:rsidRPr="004F1AEF">
        <w:rPr>
          <w:i/>
          <w:iCs/>
          <w:color w:val="000000"/>
          <w:sz w:val="20"/>
        </w:rPr>
        <w:t>X</w:t>
      </w:r>
      <w:r w:rsidRPr="004F1AEF">
        <w:rPr>
          <w:color w:val="000000"/>
          <w:sz w:val="20"/>
        </w:rPr>
        <w:t>):</w:t>
      </w:r>
    </w:p>
    <w:p w14:paraId="279B7870" w14:textId="23BB1FED" w:rsidR="007649DE" w:rsidRDefault="007649DE" w:rsidP="00791DFC">
      <w:pPr>
        <w:ind w:left="3600" w:firstLine="851"/>
        <w:jc w:val="both"/>
        <w:rPr>
          <w:b/>
          <w:sz w:val="20"/>
        </w:rPr>
      </w:pPr>
    </w:p>
    <w:p w14:paraId="43C53CC6" w14:textId="06E31CC2" w:rsidR="007649DE" w:rsidRPr="004F1AEF" w:rsidRDefault="007649DE" w:rsidP="00914A39">
      <w:pPr>
        <w:ind w:firstLine="851"/>
        <w:jc w:val="both"/>
        <w:rPr>
          <w:rFonts w:eastAsia="Calibri"/>
          <w:b/>
          <w:sz w:val="20"/>
        </w:rPr>
      </w:pPr>
      <m:oMathPara>
        <m:oMath>
          <m:r>
            <m:rPr>
              <m:sty m:val="bi"/>
            </m:rPr>
            <w:rPr>
              <w:rFonts w:ascii="Cambria Math" w:eastAsia="Calibri" w:hAnsi="Cambria Math"/>
              <w:sz w:val="20"/>
            </w:rPr>
            <m:t>C=</m:t>
          </m:r>
          <m:f>
            <m:fPr>
              <m:ctrlPr>
                <w:rPr>
                  <w:rFonts w:ascii="Cambria Math" w:eastAsia="Calibri" w:hAnsi="Cambria Math"/>
                  <w:b/>
                  <w:i/>
                  <w:sz w:val="20"/>
                </w:rPr>
              </m:ctrlPr>
            </m:fPr>
            <m:num>
              <m:sSub>
                <m:sSubPr>
                  <m:ctrlPr>
                    <w:rPr>
                      <w:rFonts w:ascii="Cambria Math" w:eastAsia="Calibri" w:hAnsi="Cambria Math"/>
                      <w:b/>
                      <w:i/>
                      <w:sz w:val="20"/>
                    </w:rPr>
                  </m:ctrlPr>
                </m:sSubPr>
                <m:e>
                  <m:r>
                    <m:rPr>
                      <m:sty m:val="bi"/>
                    </m:rPr>
                    <w:rPr>
                      <w:rFonts w:ascii="Cambria Math" w:eastAsia="Calibri" w:hAnsi="Cambria Math"/>
                      <w:sz w:val="20"/>
                    </w:rPr>
                    <m:t>C</m:t>
                  </m:r>
                </m:e>
                <m:sub>
                  <m:r>
                    <m:rPr>
                      <m:sty m:val="bi"/>
                    </m:rPr>
                    <w:rPr>
                      <w:rFonts w:ascii="Cambria Math" w:eastAsia="Calibri" w:hAnsi="Cambria Math"/>
                      <w:sz w:val="20"/>
                    </w:rPr>
                    <m:t>min</m:t>
                  </m:r>
                </m:sub>
              </m:sSub>
            </m:num>
            <m:den>
              <m:sSub>
                <m:sSubPr>
                  <m:ctrlPr>
                    <w:rPr>
                      <w:rFonts w:ascii="Cambria Math" w:eastAsia="Calibri" w:hAnsi="Cambria Math"/>
                      <w:b/>
                      <w:i/>
                      <w:sz w:val="20"/>
                    </w:rPr>
                  </m:ctrlPr>
                </m:sSubPr>
                <m:e>
                  <m:r>
                    <m:rPr>
                      <m:sty m:val="bi"/>
                    </m:rPr>
                    <w:rPr>
                      <w:rFonts w:ascii="Cambria Math" w:eastAsia="Calibri" w:hAnsi="Cambria Math"/>
                      <w:sz w:val="20"/>
                    </w:rPr>
                    <m:t>C</m:t>
                  </m:r>
                </m:e>
                <m:sub>
                  <m:r>
                    <m:rPr>
                      <m:sty m:val="bi"/>
                    </m:rPr>
                    <w:rPr>
                      <w:rFonts w:ascii="Cambria Math" w:eastAsia="Calibri" w:hAnsi="Cambria Math"/>
                      <w:sz w:val="20"/>
                    </w:rPr>
                    <m:t>i</m:t>
                  </m:r>
                </m:sub>
              </m:sSub>
            </m:den>
          </m:f>
          <m:r>
            <m:rPr>
              <m:sty m:val="bi"/>
            </m:rPr>
            <w:rPr>
              <w:rFonts w:ascii="Cambria Math" w:eastAsia="Calibri" w:hAnsi="Cambria Math"/>
              <w:sz w:val="20"/>
            </w:rPr>
            <m:t>×X</m:t>
          </m:r>
        </m:oMath>
      </m:oMathPara>
    </w:p>
    <w:p w14:paraId="2EB1A7A8" w14:textId="3D6BA0B7" w:rsidR="00207BFE" w:rsidRPr="004F1AEF" w:rsidRDefault="00207BFE" w:rsidP="00914A39">
      <w:pPr>
        <w:ind w:firstLine="851"/>
        <w:jc w:val="both"/>
        <w:rPr>
          <w:rFonts w:eastAsia="Calibri"/>
          <w:sz w:val="20"/>
        </w:rPr>
      </w:pPr>
      <w:r w:rsidRPr="004F1AEF">
        <w:rPr>
          <w:color w:val="000000"/>
          <w:sz w:val="20"/>
        </w:rPr>
        <w:t xml:space="preserve">Kriterijaus (T) </w:t>
      </w:r>
      <w:r w:rsidR="007D4822" w:rsidRPr="004F1AEF">
        <w:rPr>
          <w:color w:val="000000"/>
          <w:sz w:val="20"/>
        </w:rPr>
        <w:t xml:space="preserve">balai </w:t>
      </w:r>
      <w:r w:rsidRPr="004F1AEF">
        <w:rPr>
          <w:color w:val="000000"/>
          <w:sz w:val="20"/>
        </w:rPr>
        <w:t xml:space="preserve">apskaičiuojami sudėjus </w:t>
      </w:r>
      <w:proofErr w:type="spellStart"/>
      <w:r w:rsidRPr="004F1AEF">
        <w:rPr>
          <w:color w:val="000000"/>
          <w:sz w:val="20"/>
        </w:rPr>
        <w:t>subkriterijų</w:t>
      </w:r>
      <w:proofErr w:type="spellEnd"/>
      <w:r w:rsidRPr="004F1AEF">
        <w:rPr>
          <w:color w:val="000000"/>
          <w:sz w:val="20"/>
        </w:rPr>
        <w:t xml:space="preserve"> balus (</w:t>
      </w:r>
      <w:proofErr w:type="spellStart"/>
      <w:r w:rsidRPr="004F1AEF">
        <w:rPr>
          <w:color w:val="000000"/>
          <w:sz w:val="20"/>
        </w:rPr>
        <w:t>T</w:t>
      </w:r>
      <w:r w:rsidRPr="004F1AEF">
        <w:rPr>
          <w:color w:val="000000"/>
          <w:sz w:val="20"/>
          <w:vertAlign w:val="subscript"/>
        </w:rPr>
        <w:t>i</w:t>
      </w:r>
      <w:proofErr w:type="spellEnd"/>
      <w:r w:rsidRPr="004F1AEF">
        <w:rPr>
          <w:color w:val="000000"/>
          <w:sz w:val="20"/>
        </w:rPr>
        <w:t>):</w:t>
      </w:r>
    </w:p>
    <w:p w14:paraId="044570BE" w14:textId="77777777" w:rsidR="00207BFE" w:rsidRPr="004F1AEF" w:rsidRDefault="00207BFE" w:rsidP="00914A39">
      <w:pPr>
        <w:ind w:firstLine="851"/>
        <w:jc w:val="both"/>
        <w:rPr>
          <w:rFonts w:eastAsia="Calibri"/>
          <w:sz w:val="20"/>
        </w:rPr>
      </w:pPr>
    </w:p>
    <w:p w14:paraId="64C26C5A" w14:textId="77777777" w:rsidR="00BD072B" w:rsidRDefault="00BD072B" w:rsidP="00914A39">
      <w:pPr>
        <w:ind w:left="3600" w:firstLine="720"/>
        <w:jc w:val="both"/>
        <w:rPr>
          <w:rFonts w:eastAsia="Calibri"/>
          <w:b/>
          <w:bCs/>
          <w:i/>
          <w:iCs/>
          <w:sz w:val="20"/>
        </w:rPr>
      </w:pPr>
    </w:p>
    <w:p w14:paraId="1799FAC8" w14:textId="0D6D099B" w:rsidR="00BD072B" w:rsidRPr="00BD072B" w:rsidRDefault="00BD072B" w:rsidP="00BD072B">
      <w:pPr>
        <w:jc w:val="both"/>
        <w:rPr>
          <w:rFonts w:eastAsia="Calibri"/>
          <w:b/>
          <w:bCs/>
          <w:sz w:val="20"/>
        </w:rPr>
      </w:pPr>
      <m:oMathPara>
        <m:oMathParaPr>
          <m:jc m:val="center"/>
        </m:oMathParaPr>
        <m:oMath>
          <m:r>
            <w:rPr>
              <w:rFonts w:ascii="Cambria Math" w:eastAsia="Calibri" w:hAnsi="Cambria Math"/>
              <w:sz w:val="20"/>
            </w:rPr>
            <m:t>T=</m:t>
          </m:r>
          <m:d>
            <m:dPr>
              <m:ctrlPr>
                <w:rPr>
                  <w:rFonts w:ascii="Cambria Math" w:eastAsia="Calibri" w:hAnsi="Cambria Math"/>
                  <w:bCs/>
                  <w:i/>
                  <w:iCs/>
                  <w:sz w:val="20"/>
                </w:rPr>
              </m:ctrlPr>
            </m:dPr>
            <m:e>
              <m:nary>
                <m:naryPr>
                  <m:chr m:val="∑"/>
                  <m:limLoc m:val="undOvr"/>
                  <m:subHide m:val="1"/>
                  <m:supHide m:val="1"/>
                  <m:ctrlPr>
                    <w:rPr>
                      <w:rFonts w:ascii="Cambria Math" w:eastAsia="Calibri" w:hAnsi="Cambria Math"/>
                      <w:bCs/>
                      <w:i/>
                      <w:iCs/>
                      <w:sz w:val="20"/>
                    </w:rPr>
                  </m:ctrlPr>
                </m:naryPr>
                <m:sub/>
                <m:sup/>
                <m:e>
                  <m:sSub>
                    <m:sSubPr>
                      <m:ctrlPr>
                        <w:rPr>
                          <w:rFonts w:ascii="Cambria Math" w:eastAsia="Calibri" w:hAnsi="Cambria Math"/>
                          <w:bCs/>
                          <w:i/>
                          <w:iCs/>
                          <w:sz w:val="20"/>
                        </w:rPr>
                      </m:ctrlPr>
                    </m:sSubPr>
                    <m:e>
                      <m:r>
                        <w:rPr>
                          <w:rFonts w:ascii="Cambria Math" w:eastAsia="Calibri" w:hAnsi="Cambria Math"/>
                          <w:sz w:val="20"/>
                        </w:rPr>
                        <m:t>T</m:t>
                      </m:r>
                    </m:e>
                    <m:sub>
                      <m:r>
                        <w:rPr>
                          <w:rFonts w:ascii="Cambria Math" w:eastAsia="Calibri" w:hAnsi="Cambria Math"/>
                          <w:sz w:val="20"/>
                        </w:rPr>
                        <m:t>i</m:t>
                      </m:r>
                    </m:sub>
                  </m:sSub>
                </m:e>
              </m:nary>
            </m:e>
          </m:d>
        </m:oMath>
      </m:oMathPara>
    </w:p>
    <w:p w14:paraId="31853D88" w14:textId="77777777" w:rsidR="000C705F" w:rsidRPr="004F1AEF" w:rsidRDefault="000C705F" w:rsidP="00914A39">
      <w:pPr>
        <w:pStyle w:val="BodyTextIndent"/>
        <w:tabs>
          <w:tab w:val="left" w:pos="1134"/>
          <w:tab w:val="left" w:pos="1620"/>
        </w:tabs>
        <w:spacing w:after="0"/>
        <w:ind w:left="0" w:firstLine="851"/>
        <w:jc w:val="center"/>
        <w:rPr>
          <w:sz w:val="20"/>
          <w:szCs w:val="20"/>
        </w:rPr>
      </w:pPr>
    </w:p>
    <w:p w14:paraId="24ADD7CC" w14:textId="025319CD" w:rsidR="000C705F" w:rsidRPr="00E03712" w:rsidRDefault="00966B6A" w:rsidP="00914A39">
      <w:pPr>
        <w:pStyle w:val="BodyTextIndent"/>
        <w:tabs>
          <w:tab w:val="left" w:pos="1134"/>
          <w:tab w:val="left" w:pos="1620"/>
        </w:tabs>
        <w:spacing w:after="0"/>
        <w:ind w:left="0" w:firstLine="851"/>
        <w:jc w:val="both"/>
        <w:rPr>
          <w:sz w:val="20"/>
          <w:szCs w:val="20"/>
        </w:rPr>
      </w:pPr>
      <w:proofErr w:type="spellStart"/>
      <w:r w:rsidRPr="00E03712">
        <w:rPr>
          <w:color w:val="000000"/>
          <w:sz w:val="20"/>
          <w:szCs w:val="20"/>
        </w:rPr>
        <w:t>Subkriterijaus</w:t>
      </w:r>
      <w:proofErr w:type="spellEnd"/>
      <w:r w:rsidRPr="00E03712">
        <w:rPr>
          <w:color w:val="000000"/>
          <w:sz w:val="20"/>
          <w:szCs w:val="20"/>
        </w:rPr>
        <w:t xml:space="preserve"> (</w:t>
      </w:r>
      <w:proofErr w:type="spellStart"/>
      <w:r w:rsidRPr="00E03712">
        <w:rPr>
          <w:color w:val="000000"/>
          <w:sz w:val="20"/>
          <w:szCs w:val="20"/>
        </w:rPr>
        <w:t>T</w:t>
      </w:r>
      <w:r w:rsidRPr="00E03712">
        <w:rPr>
          <w:color w:val="000000"/>
          <w:sz w:val="20"/>
          <w:szCs w:val="20"/>
          <w:vertAlign w:val="subscript"/>
        </w:rPr>
        <w:t>i</w:t>
      </w:r>
      <w:proofErr w:type="spellEnd"/>
      <w:r w:rsidRPr="00E03712">
        <w:rPr>
          <w:color w:val="000000"/>
          <w:sz w:val="20"/>
          <w:szCs w:val="20"/>
        </w:rPr>
        <w:t xml:space="preserve">) balai apskaičiuojami vertinamo pasiūlymo </w:t>
      </w:r>
      <w:proofErr w:type="spellStart"/>
      <w:r w:rsidRPr="00E03712">
        <w:rPr>
          <w:color w:val="000000"/>
          <w:sz w:val="20"/>
          <w:szCs w:val="20"/>
        </w:rPr>
        <w:t>subkriterijaus</w:t>
      </w:r>
      <w:proofErr w:type="spellEnd"/>
      <w:r w:rsidRPr="00E03712">
        <w:rPr>
          <w:color w:val="000000"/>
          <w:sz w:val="20"/>
          <w:szCs w:val="20"/>
        </w:rPr>
        <w:t xml:space="preserve"> reikšmės (</w:t>
      </w:r>
      <w:proofErr w:type="spellStart"/>
      <w:r w:rsidRPr="00E03712">
        <w:rPr>
          <w:color w:val="000000"/>
          <w:sz w:val="20"/>
          <w:szCs w:val="20"/>
        </w:rPr>
        <w:t>B</w:t>
      </w:r>
      <w:r w:rsidRPr="00E03712">
        <w:rPr>
          <w:color w:val="000000"/>
          <w:sz w:val="20"/>
          <w:szCs w:val="20"/>
          <w:vertAlign w:val="subscript"/>
        </w:rPr>
        <w:t>i</w:t>
      </w:r>
      <w:proofErr w:type="spellEnd"/>
      <w:r w:rsidRPr="00E03712">
        <w:rPr>
          <w:color w:val="000000"/>
          <w:sz w:val="20"/>
          <w:szCs w:val="20"/>
        </w:rPr>
        <w:t xml:space="preserve">) ir geriausios pasiūlytos to paties </w:t>
      </w:r>
      <w:proofErr w:type="spellStart"/>
      <w:r w:rsidRPr="00E03712">
        <w:rPr>
          <w:color w:val="000000"/>
          <w:sz w:val="20"/>
          <w:szCs w:val="20"/>
        </w:rPr>
        <w:t>subkriterijaus</w:t>
      </w:r>
      <w:proofErr w:type="spellEnd"/>
      <w:r w:rsidRPr="00E03712">
        <w:rPr>
          <w:color w:val="000000"/>
          <w:sz w:val="20"/>
          <w:szCs w:val="20"/>
        </w:rPr>
        <w:t xml:space="preserve"> reikšmės (</w:t>
      </w:r>
      <w:proofErr w:type="spellStart"/>
      <w:r w:rsidRPr="00E03712">
        <w:rPr>
          <w:color w:val="000000"/>
          <w:sz w:val="20"/>
          <w:szCs w:val="20"/>
        </w:rPr>
        <w:t>B</w:t>
      </w:r>
      <w:r w:rsidRPr="00E03712">
        <w:rPr>
          <w:color w:val="000000"/>
          <w:sz w:val="20"/>
          <w:szCs w:val="20"/>
          <w:vertAlign w:val="subscript"/>
        </w:rPr>
        <w:t>max</w:t>
      </w:r>
      <w:proofErr w:type="spellEnd"/>
      <w:r w:rsidRPr="00E03712">
        <w:rPr>
          <w:color w:val="000000"/>
          <w:sz w:val="20"/>
          <w:szCs w:val="20"/>
        </w:rPr>
        <w:t xml:space="preserve">) santykį padauginant iš vertinamo kriterijaus </w:t>
      </w:r>
      <w:proofErr w:type="spellStart"/>
      <w:r w:rsidRPr="00E03712">
        <w:rPr>
          <w:color w:val="000000"/>
          <w:sz w:val="20"/>
          <w:szCs w:val="20"/>
        </w:rPr>
        <w:t>subkriterijaus</w:t>
      </w:r>
      <w:proofErr w:type="spellEnd"/>
      <w:r w:rsidRPr="00E03712">
        <w:rPr>
          <w:color w:val="000000"/>
          <w:sz w:val="20"/>
          <w:szCs w:val="20"/>
        </w:rPr>
        <w:t xml:space="preserve"> lyginamojo svorio (</w:t>
      </w:r>
      <w:proofErr w:type="spellStart"/>
      <w:r w:rsidRPr="00E03712">
        <w:rPr>
          <w:color w:val="000000"/>
          <w:sz w:val="20"/>
          <w:szCs w:val="20"/>
        </w:rPr>
        <w:t>Y</w:t>
      </w:r>
      <w:r w:rsidRPr="00E03712">
        <w:rPr>
          <w:color w:val="000000"/>
          <w:sz w:val="20"/>
          <w:szCs w:val="20"/>
          <w:vertAlign w:val="subscript"/>
        </w:rPr>
        <w:t>i</w:t>
      </w:r>
      <w:proofErr w:type="spellEnd"/>
      <w:r w:rsidRPr="00E03712">
        <w:rPr>
          <w:color w:val="000000"/>
          <w:sz w:val="20"/>
          <w:szCs w:val="20"/>
        </w:rPr>
        <w:t>):</w:t>
      </w:r>
    </w:p>
    <w:p w14:paraId="76027613" w14:textId="77777777" w:rsidR="007D4822" w:rsidRPr="00E03712" w:rsidRDefault="007D4822" w:rsidP="00914A39">
      <w:pPr>
        <w:pStyle w:val="BodyTextIndent"/>
        <w:tabs>
          <w:tab w:val="left" w:pos="1134"/>
          <w:tab w:val="left" w:pos="1620"/>
        </w:tabs>
        <w:spacing w:after="0"/>
        <w:ind w:left="0"/>
        <w:rPr>
          <w:sz w:val="20"/>
          <w:szCs w:val="20"/>
        </w:rPr>
      </w:pPr>
    </w:p>
    <w:p w14:paraId="4E5211EB" w14:textId="23F29541" w:rsidR="00BD072B" w:rsidRDefault="00000000" w:rsidP="007D4822">
      <w:pPr>
        <w:pStyle w:val="BodyTextIndent"/>
        <w:tabs>
          <w:tab w:val="left" w:pos="1134"/>
          <w:tab w:val="left" w:pos="1620"/>
        </w:tabs>
        <w:spacing w:after="0"/>
        <w:ind w:left="0"/>
        <w:jc w:val="center"/>
        <w:rPr>
          <w:b/>
          <w:bCs/>
          <w:sz w:val="20"/>
          <w:szCs w:val="20"/>
        </w:rPr>
      </w:pPr>
      <m:oMathPara>
        <m:oMath>
          <m:sSub>
            <m:sSubPr>
              <m:ctrlPr>
                <w:rPr>
                  <w:rFonts w:ascii="Cambria Math" w:hAnsi="Cambria Math" w:cs="Cambria Math"/>
                  <w:bCs/>
                  <w:i/>
                  <w:sz w:val="20"/>
                  <w:szCs w:val="20"/>
                </w:rPr>
              </m:ctrlPr>
            </m:sSubPr>
            <m:e>
              <m:r>
                <w:rPr>
                  <w:rFonts w:ascii="Cambria Math" w:hAnsi="Cambria Math" w:cs="Cambria Math"/>
                  <w:sz w:val="20"/>
                  <w:szCs w:val="20"/>
                </w:rPr>
                <m:t>T</m:t>
              </m:r>
            </m:e>
            <m:sub>
              <m:r>
                <w:rPr>
                  <w:rFonts w:ascii="Cambria Math" w:hAnsi="Cambria Math" w:cs="Cambria Math"/>
                  <w:sz w:val="20"/>
                  <w:szCs w:val="20"/>
                </w:rPr>
                <m:t>i</m:t>
              </m:r>
            </m:sub>
          </m:sSub>
          <m:r>
            <m:rPr>
              <m:sty m:val="p"/>
            </m:rPr>
            <w:rPr>
              <w:rFonts w:ascii="Cambria Math" w:hAnsi="Cambria Math" w:cs="Cambria Math"/>
              <w:sz w:val="20"/>
              <w:szCs w:val="20"/>
            </w:rPr>
            <m:t>=</m:t>
          </m:r>
          <m:f>
            <m:fPr>
              <m:ctrlPr>
                <w:rPr>
                  <w:rFonts w:ascii="Cambria Math" w:hAnsi="Cambria Math"/>
                  <w:bCs/>
                  <w:sz w:val="20"/>
                  <w:szCs w:val="20"/>
                </w:rPr>
              </m:ctrlPr>
            </m:fPr>
            <m:num>
              <m:sSub>
                <m:sSubPr>
                  <m:ctrlPr>
                    <w:rPr>
                      <w:rFonts w:ascii="Cambria Math" w:hAnsi="Cambria Math" w:cs="Cambria Math"/>
                      <w:bCs/>
                      <w:sz w:val="20"/>
                      <w:szCs w:val="20"/>
                    </w:rPr>
                  </m:ctrlPr>
                </m:sSubPr>
                <m:e>
                  <m:r>
                    <w:rPr>
                      <w:rFonts w:ascii="Cambria Math" w:hAnsi="Cambria Math" w:cs="Cambria Math"/>
                      <w:sz w:val="20"/>
                      <w:szCs w:val="20"/>
                    </w:rPr>
                    <m:t>B</m:t>
                  </m:r>
                </m:e>
                <m:sub>
                  <m:r>
                    <w:rPr>
                      <w:rFonts w:ascii="Cambria Math" w:hAnsi="Cambria Math" w:cs="Cambria Math"/>
                      <w:sz w:val="20"/>
                      <w:szCs w:val="20"/>
                    </w:rPr>
                    <m:t>i</m:t>
                  </m:r>
                </m:sub>
              </m:sSub>
            </m:num>
            <m:den>
              <m:sSub>
                <m:sSubPr>
                  <m:ctrlPr>
                    <w:rPr>
                      <w:rFonts w:ascii="Cambria Math" w:hAnsi="Cambria Math" w:cs="Cambria Math"/>
                      <w:bCs/>
                      <w:sz w:val="20"/>
                      <w:szCs w:val="20"/>
                    </w:rPr>
                  </m:ctrlPr>
                </m:sSubPr>
                <m:e>
                  <m:r>
                    <w:rPr>
                      <w:rFonts w:ascii="Cambria Math" w:hAnsi="Cambria Math" w:cs="Cambria Math"/>
                      <w:sz w:val="20"/>
                      <w:szCs w:val="20"/>
                    </w:rPr>
                    <m:t>B</m:t>
                  </m:r>
                </m:e>
                <m:sub>
                  <m:r>
                    <w:rPr>
                      <w:rFonts w:ascii="Cambria Math" w:hAnsi="Cambria Math" w:cs="Cambria Math"/>
                      <w:sz w:val="20"/>
                      <w:szCs w:val="20"/>
                    </w:rPr>
                    <m:t>max</m:t>
                  </m:r>
                </m:sub>
              </m:sSub>
            </m:den>
          </m:f>
          <m:r>
            <w:rPr>
              <w:rFonts w:ascii="Cambria Math" w:hAnsi="Cambria Math"/>
              <w:sz w:val="20"/>
              <w:szCs w:val="20"/>
            </w:rPr>
            <m:t>×</m:t>
          </m:r>
          <m:sSub>
            <m:sSubPr>
              <m:ctrlPr>
                <w:rPr>
                  <w:rFonts w:ascii="Cambria Math" w:hAnsi="Cambria Math"/>
                  <w:bCs/>
                  <w:i/>
                  <w:sz w:val="20"/>
                  <w:szCs w:val="20"/>
                </w:rPr>
              </m:ctrlPr>
            </m:sSubPr>
            <m:e>
              <m:r>
                <w:rPr>
                  <w:rFonts w:ascii="Cambria Math" w:hAnsi="Cambria Math"/>
                  <w:sz w:val="20"/>
                  <w:szCs w:val="20"/>
                </w:rPr>
                <m:t>Y</m:t>
              </m:r>
            </m:e>
            <m:sub>
              <m:r>
                <w:rPr>
                  <w:rFonts w:ascii="Cambria Math" w:hAnsi="Cambria Math"/>
                  <w:sz w:val="20"/>
                  <w:szCs w:val="20"/>
                </w:rPr>
                <m:t>i</m:t>
              </m:r>
            </m:sub>
          </m:sSub>
        </m:oMath>
      </m:oMathPara>
    </w:p>
    <w:p w14:paraId="6061228F" w14:textId="77777777" w:rsidR="00BD072B" w:rsidRPr="004F1AEF" w:rsidRDefault="00BD072B" w:rsidP="007D4822">
      <w:pPr>
        <w:pStyle w:val="BodyTextIndent"/>
        <w:tabs>
          <w:tab w:val="left" w:pos="1134"/>
          <w:tab w:val="left" w:pos="1620"/>
        </w:tabs>
        <w:spacing w:after="0"/>
        <w:ind w:left="0"/>
        <w:jc w:val="center"/>
        <w:rPr>
          <w:b/>
          <w:bCs/>
          <w:sz w:val="20"/>
          <w:szCs w:val="20"/>
        </w:rPr>
      </w:pPr>
    </w:p>
    <w:p w14:paraId="07414817" w14:textId="6A9CA96C" w:rsidR="007D4715" w:rsidRPr="004F1AEF" w:rsidRDefault="00C4480E" w:rsidP="00C4480E">
      <w:pPr>
        <w:pStyle w:val="BodyTextIndent"/>
        <w:tabs>
          <w:tab w:val="left" w:pos="1134"/>
          <w:tab w:val="left" w:pos="1620"/>
        </w:tabs>
        <w:spacing w:after="0"/>
        <w:ind w:left="0"/>
        <w:jc w:val="both"/>
        <w:rPr>
          <w:sz w:val="22"/>
          <w:szCs w:val="22"/>
        </w:rPr>
      </w:pPr>
      <w:r w:rsidRPr="004F1AEF">
        <w:rPr>
          <w:sz w:val="22"/>
          <w:szCs w:val="22"/>
        </w:rPr>
        <w:t xml:space="preserve">1 lentelė </w:t>
      </w:r>
      <w:r w:rsidR="002A46F5" w:rsidRPr="004F1AEF">
        <w:rPr>
          <w:sz w:val="22"/>
          <w:szCs w:val="22"/>
        </w:rPr>
        <w:t>Vertinimo kriterijai</w:t>
      </w:r>
    </w:p>
    <w:tbl>
      <w:tblPr>
        <w:tblW w:w="4962" w:type="pct"/>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54"/>
        <w:gridCol w:w="1793"/>
        <w:gridCol w:w="1702"/>
      </w:tblGrid>
      <w:tr w:rsidR="007D4715" w:rsidRPr="004F1AEF" w14:paraId="378EC0E2" w14:textId="77777777" w:rsidTr="002E6909">
        <w:trPr>
          <w:cantSplit/>
          <w:tblHeader/>
        </w:trPr>
        <w:tc>
          <w:tcPr>
            <w:tcW w:w="6954" w:type="dxa"/>
            <w:shd w:val="clear" w:color="auto" w:fill="F2F2F2" w:themeFill="background1" w:themeFillShade="F2"/>
            <w:tcMar>
              <w:top w:w="0" w:type="dxa"/>
              <w:left w:w="108" w:type="dxa"/>
              <w:bottom w:w="0" w:type="dxa"/>
              <w:right w:w="108" w:type="dxa"/>
            </w:tcMar>
            <w:vAlign w:val="center"/>
            <w:hideMark/>
          </w:tcPr>
          <w:p w14:paraId="063DFA3E" w14:textId="77777777" w:rsidR="007D4715" w:rsidRPr="004F1AEF" w:rsidRDefault="007D4715" w:rsidP="007D4715">
            <w:pPr>
              <w:jc w:val="center"/>
              <w:rPr>
                <w:b/>
                <w:bCs/>
                <w:sz w:val="20"/>
                <w:lang w:eastAsia="zh-CN"/>
              </w:rPr>
            </w:pPr>
            <w:bookmarkStart w:id="0" w:name="_Hlk179473129"/>
            <w:r w:rsidRPr="004F1AEF">
              <w:rPr>
                <w:b/>
                <w:bCs/>
                <w:sz w:val="20"/>
                <w:lang w:eastAsia="zh-CN"/>
              </w:rPr>
              <w:t>Vertinimo kriterijai</w:t>
            </w:r>
          </w:p>
        </w:tc>
        <w:tc>
          <w:tcPr>
            <w:tcW w:w="1793" w:type="dxa"/>
            <w:shd w:val="clear" w:color="auto" w:fill="F2F2F2" w:themeFill="background1" w:themeFillShade="F2"/>
            <w:tcMar>
              <w:top w:w="0" w:type="dxa"/>
              <w:left w:w="108" w:type="dxa"/>
              <w:bottom w:w="0" w:type="dxa"/>
              <w:right w:w="108" w:type="dxa"/>
            </w:tcMar>
            <w:vAlign w:val="center"/>
            <w:hideMark/>
          </w:tcPr>
          <w:p w14:paraId="12B5E32F" w14:textId="77777777" w:rsidR="007D4715" w:rsidRPr="004F1AEF" w:rsidRDefault="007D4715" w:rsidP="007D4715">
            <w:pPr>
              <w:jc w:val="center"/>
              <w:rPr>
                <w:b/>
                <w:bCs/>
                <w:sz w:val="20"/>
                <w:lang w:eastAsia="zh-CN"/>
              </w:rPr>
            </w:pPr>
            <w:r w:rsidRPr="004F1AEF">
              <w:rPr>
                <w:b/>
                <w:bCs/>
                <w:sz w:val="20"/>
                <w:lang w:eastAsia="zh-CN"/>
              </w:rPr>
              <w:t>Maksimalus suteikiamas balų skaičius</w:t>
            </w:r>
          </w:p>
        </w:tc>
        <w:tc>
          <w:tcPr>
            <w:tcW w:w="1702" w:type="dxa"/>
            <w:shd w:val="clear" w:color="auto" w:fill="F2F2F2" w:themeFill="background1" w:themeFillShade="F2"/>
            <w:tcMar>
              <w:top w:w="0" w:type="dxa"/>
              <w:left w:w="108" w:type="dxa"/>
              <w:bottom w:w="0" w:type="dxa"/>
              <w:right w:w="108" w:type="dxa"/>
            </w:tcMar>
            <w:vAlign w:val="center"/>
            <w:hideMark/>
          </w:tcPr>
          <w:p w14:paraId="66D94090" w14:textId="77777777" w:rsidR="007D4715" w:rsidRPr="004F1AEF" w:rsidRDefault="007D4715" w:rsidP="007D4715">
            <w:pPr>
              <w:ind w:hanging="7"/>
              <w:jc w:val="center"/>
              <w:rPr>
                <w:b/>
                <w:bCs/>
                <w:sz w:val="20"/>
                <w:lang w:eastAsia="zh-CN"/>
              </w:rPr>
            </w:pPr>
            <w:r w:rsidRPr="004F1AEF">
              <w:rPr>
                <w:b/>
                <w:bCs/>
                <w:sz w:val="20"/>
                <w:lang w:eastAsia="zh-CN"/>
              </w:rPr>
              <w:t>Lyginamasis svoris ekonominio naudingumo įvertinime</w:t>
            </w:r>
          </w:p>
        </w:tc>
      </w:tr>
      <w:tr w:rsidR="0042203E" w:rsidRPr="004F1AEF" w14:paraId="0EC36C30" w14:textId="77777777" w:rsidTr="002E6909">
        <w:trPr>
          <w:cantSplit/>
        </w:trPr>
        <w:tc>
          <w:tcPr>
            <w:tcW w:w="6954" w:type="dxa"/>
            <w:tcMar>
              <w:top w:w="0" w:type="dxa"/>
              <w:left w:w="108" w:type="dxa"/>
              <w:bottom w:w="0" w:type="dxa"/>
              <w:right w:w="108" w:type="dxa"/>
            </w:tcMar>
          </w:tcPr>
          <w:p w14:paraId="7BE96DAE" w14:textId="696EA35A" w:rsidR="0042203E" w:rsidRPr="004F1AEF" w:rsidRDefault="0042203E" w:rsidP="0042203E">
            <w:pPr>
              <w:jc w:val="both"/>
              <w:rPr>
                <w:b/>
                <w:bCs/>
                <w:sz w:val="20"/>
                <w:lang w:eastAsia="zh-CN"/>
              </w:rPr>
            </w:pPr>
            <w:r w:rsidRPr="004F1AEF">
              <w:rPr>
                <w:b/>
                <w:bCs/>
                <w:sz w:val="20"/>
                <w:u w:val="single"/>
                <w:lang w:eastAsia="zh-CN"/>
              </w:rPr>
              <w:t>Pirmas</w:t>
            </w:r>
            <w:r w:rsidR="006067C1" w:rsidRPr="004F1AEF">
              <w:rPr>
                <w:b/>
                <w:bCs/>
                <w:sz w:val="20"/>
                <w:u w:val="single"/>
                <w:lang w:eastAsia="zh-CN"/>
              </w:rPr>
              <w:t>is</w:t>
            </w:r>
            <w:r w:rsidRPr="004F1AEF">
              <w:rPr>
                <w:b/>
                <w:bCs/>
                <w:sz w:val="20"/>
                <w:u w:val="single"/>
                <w:lang w:eastAsia="zh-CN"/>
              </w:rPr>
              <w:t xml:space="preserve"> kriterijus</w:t>
            </w:r>
            <w:r w:rsidRPr="004F1AEF">
              <w:rPr>
                <w:b/>
                <w:bCs/>
                <w:sz w:val="20"/>
                <w:lang w:eastAsia="zh-CN"/>
              </w:rPr>
              <w:t>: Kaina (C)</w:t>
            </w:r>
          </w:p>
          <w:p w14:paraId="6166975C" w14:textId="3D39C0B6" w:rsidR="0042203E" w:rsidRPr="004F1AEF" w:rsidRDefault="005F0F69" w:rsidP="007D4715">
            <w:pPr>
              <w:jc w:val="both"/>
              <w:rPr>
                <w:b/>
                <w:bCs/>
                <w:sz w:val="20"/>
                <w:lang w:eastAsia="zh-CN"/>
              </w:rPr>
            </w:pPr>
            <w:r w:rsidRPr="004F1AEF">
              <w:rPr>
                <w:rFonts w:eastAsia="Calibri"/>
                <w:sz w:val="20"/>
              </w:rPr>
              <w:t>Vertinama pasiūlymo kaina</w:t>
            </w:r>
          </w:p>
        </w:tc>
        <w:tc>
          <w:tcPr>
            <w:tcW w:w="1793" w:type="dxa"/>
            <w:tcMar>
              <w:top w:w="0" w:type="dxa"/>
              <w:left w:w="108" w:type="dxa"/>
              <w:bottom w:w="0" w:type="dxa"/>
              <w:right w:w="108" w:type="dxa"/>
            </w:tcMar>
            <w:vAlign w:val="center"/>
          </w:tcPr>
          <w:p w14:paraId="37C9A0BB" w14:textId="77777777" w:rsidR="0042203E" w:rsidRPr="004F1AEF" w:rsidRDefault="0042203E" w:rsidP="007D4715">
            <w:pPr>
              <w:ind w:firstLine="340"/>
              <w:jc w:val="center"/>
              <w:rPr>
                <w:sz w:val="20"/>
                <w:lang w:eastAsia="zh-CN"/>
              </w:rPr>
            </w:pPr>
          </w:p>
        </w:tc>
        <w:tc>
          <w:tcPr>
            <w:tcW w:w="1702" w:type="dxa"/>
            <w:tcMar>
              <w:top w:w="0" w:type="dxa"/>
              <w:left w:w="108" w:type="dxa"/>
              <w:bottom w:w="0" w:type="dxa"/>
              <w:right w:w="108" w:type="dxa"/>
            </w:tcMar>
            <w:vAlign w:val="center"/>
          </w:tcPr>
          <w:p w14:paraId="4D27E685" w14:textId="226372EE" w:rsidR="0042203E" w:rsidRPr="004F1AEF" w:rsidRDefault="0042203E" w:rsidP="00956A2F">
            <w:pPr>
              <w:jc w:val="center"/>
              <w:rPr>
                <w:b/>
                <w:bCs/>
                <w:sz w:val="20"/>
                <w:lang w:eastAsia="zh-CN"/>
              </w:rPr>
            </w:pPr>
            <w:r w:rsidRPr="004F1AEF">
              <w:rPr>
                <w:b/>
                <w:bCs/>
                <w:sz w:val="20"/>
                <w:lang w:eastAsia="zh-CN"/>
              </w:rPr>
              <w:t xml:space="preserve">X = </w:t>
            </w:r>
            <w:r w:rsidR="00632472">
              <w:rPr>
                <w:b/>
                <w:bCs/>
                <w:sz w:val="20"/>
                <w:lang w:eastAsia="zh-CN"/>
              </w:rPr>
              <w:t>4</w:t>
            </w:r>
            <w:r w:rsidR="00956A2F" w:rsidRPr="004F1AEF">
              <w:rPr>
                <w:b/>
                <w:bCs/>
                <w:sz w:val="20"/>
                <w:lang w:eastAsia="zh-CN"/>
              </w:rPr>
              <w:t>0</w:t>
            </w:r>
          </w:p>
        </w:tc>
      </w:tr>
      <w:tr w:rsidR="00F9778C" w:rsidRPr="004F1AEF" w14:paraId="5D575FA8" w14:textId="77777777" w:rsidTr="00F430F2">
        <w:trPr>
          <w:cantSplit/>
          <w:trHeight w:val="547"/>
        </w:trPr>
        <w:tc>
          <w:tcPr>
            <w:tcW w:w="6954" w:type="dxa"/>
            <w:tcMar>
              <w:top w:w="0" w:type="dxa"/>
              <w:left w:w="108" w:type="dxa"/>
              <w:bottom w:w="0" w:type="dxa"/>
              <w:right w:w="108" w:type="dxa"/>
            </w:tcMar>
            <w:hideMark/>
          </w:tcPr>
          <w:p w14:paraId="179ABCFE" w14:textId="73E461D0" w:rsidR="00F9778C" w:rsidRPr="004F1AEF" w:rsidRDefault="00F9778C" w:rsidP="00F9778C">
            <w:pPr>
              <w:pStyle w:val="NoSpacing"/>
              <w:shd w:val="clear" w:color="auto" w:fill="FFFFFF" w:themeFill="background1"/>
              <w:tabs>
                <w:tab w:val="left" w:pos="718"/>
              </w:tabs>
              <w:jc w:val="both"/>
              <w:rPr>
                <w:rFonts w:cs="Times New Roman"/>
                <w:i/>
                <w:iCs/>
                <w:sz w:val="20"/>
                <w:szCs w:val="20"/>
                <w:lang w:val="lt-LT"/>
              </w:rPr>
            </w:pPr>
            <w:r w:rsidRPr="004F1AEF">
              <w:rPr>
                <w:b/>
                <w:bCs/>
                <w:sz w:val="20"/>
                <w:szCs w:val="20"/>
                <w:u w:val="single"/>
                <w:lang w:val="lt-LT"/>
              </w:rPr>
              <w:t>Antras</w:t>
            </w:r>
            <w:r w:rsidR="006067C1" w:rsidRPr="004F1AEF">
              <w:rPr>
                <w:b/>
                <w:bCs/>
                <w:sz w:val="20"/>
                <w:szCs w:val="20"/>
                <w:u w:val="single"/>
                <w:lang w:val="lt-LT"/>
              </w:rPr>
              <w:t>is</w:t>
            </w:r>
            <w:r w:rsidRPr="004F1AEF">
              <w:rPr>
                <w:b/>
                <w:bCs/>
                <w:sz w:val="20"/>
                <w:szCs w:val="20"/>
                <w:u w:val="single"/>
                <w:lang w:val="lt-LT"/>
              </w:rPr>
              <w:t xml:space="preserve"> kriterijus</w:t>
            </w:r>
            <w:r w:rsidRPr="004F1AEF">
              <w:rPr>
                <w:b/>
                <w:bCs/>
                <w:sz w:val="20"/>
                <w:szCs w:val="20"/>
                <w:lang w:val="lt-LT"/>
              </w:rPr>
              <w:t>: Kokybė (T)</w:t>
            </w:r>
          </w:p>
          <w:p w14:paraId="7A8A7F81" w14:textId="70942596" w:rsidR="00F9778C" w:rsidRPr="00F430F2" w:rsidRDefault="005F0F69" w:rsidP="00F430F2">
            <w:pPr>
              <w:tabs>
                <w:tab w:val="left" w:pos="720"/>
              </w:tabs>
              <w:jc w:val="both"/>
              <w:rPr>
                <w:rFonts w:eastAsia="Calibri"/>
                <w:sz w:val="20"/>
              </w:rPr>
            </w:pPr>
            <w:r w:rsidRPr="004F1AEF">
              <w:rPr>
                <w:bCs/>
                <w:sz w:val="20"/>
              </w:rPr>
              <w:t xml:space="preserve">Vertinama </w:t>
            </w:r>
            <w:r w:rsidRPr="004F1AEF">
              <w:rPr>
                <w:rFonts w:eastAsia="Calibri"/>
                <w:sz w:val="20"/>
              </w:rPr>
              <w:t xml:space="preserve">siūlomų </w:t>
            </w:r>
            <w:r w:rsidR="00A9295D" w:rsidRPr="004F1AEF">
              <w:rPr>
                <w:rFonts w:eastAsia="Calibri"/>
                <w:sz w:val="20"/>
              </w:rPr>
              <w:t>papildomų reikalavimų</w:t>
            </w:r>
            <w:r w:rsidR="005B5BB1" w:rsidRPr="004F1AEF">
              <w:rPr>
                <w:rFonts w:eastAsia="Calibri"/>
                <w:sz w:val="20"/>
              </w:rPr>
              <w:t>:</w:t>
            </w:r>
          </w:p>
        </w:tc>
        <w:tc>
          <w:tcPr>
            <w:tcW w:w="1793" w:type="dxa"/>
            <w:tcMar>
              <w:top w:w="0" w:type="dxa"/>
              <w:left w:w="108" w:type="dxa"/>
              <w:bottom w:w="0" w:type="dxa"/>
              <w:right w:w="108" w:type="dxa"/>
            </w:tcMar>
            <w:vAlign w:val="center"/>
          </w:tcPr>
          <w:p w14:paraId="2E4A7D2A" w14:textId="3E54C6B5" w:rsidR="00F9778C" w:rsidRPr="004F1AEF" w:rsidRDefault="00F9778C" w:rsidP="002E6909">
            <w:pPr>
              <w:jc w:val="center"/>
              <w:rPr>
                <w:sz w:val="20"/>
                <w:lang w:eastAsia="zh-CN"/>
              </w:rPr>
            </w:pPr>
          </w:p>
        </w:tc>
        <w:tc>
          <w:tcPr>
            <w:tcW w:w="1702" w:type="dxa"/>
            <w:tcMar>
              <w:top w:w="0" w:type="dxa"/>
              <w:left w:w="108" w:type="dxa"/>
              <w:bottom w:w="0" w:type="dxa"/>
              <w:right w:w="108" w:type="dxa"/>
            </w:tcMar>
            <w:vAlign w:val="center"/>
            <w:hideMark/>
          </w:tcPr>
          <w:p w14:paraId="7AB06D20" w14:textId="720C71E9" w:rsidR="00F9778C" w:rsidRPr="004F1AEF" w:rsidRDefault="00F9778C" w:rsidP="00956A2F">
            <w:pPr>
              <w:jc w:val="center"/>
              <w:rPr>
                <w:b/>
                <w:bCs/>
                <w:sz w:val="20"/>
                <w:lang w:eastAsia="zh-CN"/>
              </w:rPr>
            </w:pPr>
            <w:r w:rsidRPr="004F1AEF">
              <w:rPr>
                <w:b/>
                <w:bCs/>
                <w:sz w:val="20"/>
                <w:lang w:eastAsia="zh-CN"/>
              </w:rPr>
              <w:t xml:space="preserve">Y= </w:t>
            </w:r>
            <w:r w:rsidR="00632472">
              <w:rPr>
                <w:b/>
                <w:bCs/>
                <w:sz w:val="20"/>
                <w:lang w:eastAsia="zh-CN"/>
              </w:rPr>
              <w:t>6</w:t>
            </w:r>
            <w:r w:rsidR="00956A2F" w:rsidRPr="004F1AEF">
              <w:rPr>
                <w:b/>
                <w:bCs/>
                <w:sz w:val="20"/>
                <w:lang w:eastAsia="zh-CN"/>
              </w:rPr>
              <w:t>0</w:t>
            </w:r>
          </w:p>
        </w:tc>
      </w:tr>
      <w:tr w:rsidR="00781681" w:rsidRPr="004F1AEF" w14:paraId="4038CA79" w14:textId="77777777" w:rsidTr="00E03712">
        <w:trPr>
          <w:cantSplit/>
        </w:trPr>
        <w:tc>
          <w:tcPr>
            <w:tcW w:w="6954" w:type="dxa"/>
            <w:shd w:val="clear" w:color="auto" w:fill="auto"/>
          </w:tcPr>
          <w:p w14:paraId="6D1300EF" w14:textId="1F4EFD13" w:rsidR="00781681" w:rsidRPr="00E03712" w:rsidRDefault="00781681" w:rsidP="00781681">
            <w:pPr>
              <w:spacing w:before="60" w:after="60"/>
              <w:jc w:val="both"/>
              <w:rPr>
                <w:color w:val="00000A"/>
                <w:sz w:val="20"/>
              </w:rPr>
            </w:pPr>
            <w:bookmarkStart w:id="1" w:name="_Hlk157775617"/>
            <w:r w:rsidRPr="00E03712">
              <w:rPr>
                <w:color w:val="00000A"/>
                <w:sz w:val="20"/>
              </w:rPr>
              <w:t xml:space="preserve">  </w:t>
            </w:r>
            <w:r w:rsidRPr="00E03712">
              <w:rPr>
                <w:b/>
                <w:bCs/>
                <w:sz w:val="20"/>
              </w:rPr>
              <w:t>(T</w:t>
            </w:r>
            <w:r w:rsidRPr="00E03712">
              <w:rPr>
                <w:b/>
                <w:bCs/>
                <w:sz w:val="20"/>
                <w:vertAlign w:val="subscript"/>
              </w:rPr>
              <w:t>1</w:t>
            </w:r>
            <w:r w:rsidRPr="00E03712">
              <w:rPr>
                <w:b/>
                <w:bCs/>
                <w:sz w:val="20"/>
              </w:rPr>
              <w:t>)</w:t>
            </w:r>
            <w:r w:rsidRPr="00E03712">
              <w:rPr>
                <w:sz w:val="20"/>
              </w:rPr>
              <w:t xml:space="preserve"> – </w:t>
            </w:r>
            <w:r w:rsidRPr="00E03712">
              <w:rPr>
                <w:sz w:val="20"/>
                <w:lang w:eastAsia="zh-CN"/>
              </w:rPr>
              <w:t>Projekto vadovo papildoma patirtis</w:t>
            </w:r>
            <w:r w:rsidRPr="00E03712">
              <w:rPr>
                <w:bCs/>
                <w:sz w:val="20"/>
                <w:lang w:eastAsia="zh-CN"/>
              </w:rPr>
              <w:t xml:space="preserve"> </w:t>
            </w:r>
          </w:p>
        </w:tc>
        <w:tc>
          <w:tcPr>
            <w:tcW w:w="1793" w:type="dxa"/>
            <w:shd w:val="clear" w:color="auto" w:fill="auto"/>
            <w:tcMar>
              <w:top w:w="0" w:type="dxa"/>
              <w:left w:w="108" w:type="dxa"/>
              <w:bottom w:w="0" w:type="dxa"/>
              <w:right w:w="108" w:type="dxa"/>
            </w:tcMar>
            <w:vAlign w:val="center"/>
          </w:tcPr>
          <w:p w14:paraId="0D17D227" w14:textId="370E64FB" w:rsidR="00781681" w:rsidRPr="00E03712" w:rsidRDefault="00781681" w:rsidP="00781681">
            <w:pPr>
              <w:spacing w:before="60" w:after="60"/>
              <w:jc w:val="center"/>
              <w:rPr>
                <w:sz w:val="20"/>
                <w:lang w:eastAsia="zh-CN"/>
              </w:rPr>
            </w:pPr>
            <w:proofErr w:type="spellStart"/>
            <w:r w:rsidRPr="00E03712">
              <w:rPr>
                <w:color w:val="000000"/>
                <w:sz w:val="20"/>
              </w:rPr>
              <w:t>Max</w:t>
            </w:r>
            <w:proofErr w:type="spellEnd"/>
            <w:r w:rsidRPr="00E03712">
              <w:rPr>
                <w:color w:val="000000"/>
                <w:sz w:val="20"/>
              </w:rPr>
              <w:t xml:space="preserve"> balų – 4</w:t>
            </w:r>
          </w:p>
        </w:tc>
        <w:tc>
          <w:tcPr>
            <w:tcW w:w="1702" w:type="dxa"/>
            <w:tcMar>
              <w:top w:w="0" w:type="dxa"/>
              <w:left w:w="108" w:type="dxa"/>
              <w:bottom w:w="0" w:type="dxa"/>
              <w:right w:w="108" w:type="dxa"/>
            </w:tcMar>
            <w:vAlign w:val="center"/>
          </w:tcPr>
          <w:p w14:paraId="65E5E96C" w14:textId="106272A6" w:rsidR="00781681" w:rsidRPr="004D3CDA" w:rsidRDefault="00781681" w:rsidP="00781681">
            <w:pPr>
              <w:spacing w:before="60" w:after="60"/>
              <w:jc w:val="center"/>
              <w:rPr>
                <w:rFonts w:eastAsia="Calibri"/>
                <w:b/>
                <w:sz w:val="20"/>
                <w:highlight w:val="yellow"/>
              </w:rPr>
            </w:pPr>
            <w:r>
              <w:rPr>
                <w:b/>
                <w:bCs/>
                <w:color w:val="000000"/>
                <w:sz w:val="20"/>
              </w:rPr>
              <w:t>Y</w:t>
            </w:r>
            <w:r>
              <w:rPr>
                <w:b/>
                <w:bCs/>
                <w:color w:val="000000"/>
                <w:sz w:val="20"/>
                <w:vertAlign w:val="subscript"/>
              </w:rPr>
              <w:t>1</w:t>
            </w:r>
            <w:r>
              <w:rPr>
                <w:b/>
                <w:bCs/>
                <w:color w:val="000000"/>
                <w:sz w:val="20"/>
              </w:rPr>
              <w:t xml:space="preserve">= </w:t>
            </w:r>
            <w:r w:rsidR="00BD19E1">
              <w:rPr>
                <w:b/>
                <w:bCs/>
                <w:color w:val="000000"/>
                <w:sz w:val="20"/>
              </w:rPr>
              <w:t>2</w:t>
            </w:r>
          </w:p>
        </w:tc>
      </w:tr>
      <w:tr w:rsidR="00781681" w:rsidRPr="004F1AEF" w14:paraId="16AA1102" w14:textId="77777777" w:rsidTr="002E6909">
        <w:tc>
          <w:tcPr>
            <w:tcW w:w="6954" w:type="dxa"/>
            <w:tcMar>
              <w:top w:w="0" w:type="dxa"/>
              <w:left w:w="108" w:type="dxa"/>
              <w:bottom w:w="0" w:type="dxa"/>
              <w:right w:w="108" w:type="dxa"/>
            </w:tcMar>
            <w:hideMark/>
          </w:tcPr>
          <w:p w14:paraId="0E1E41B9" w14:textId="0DCF183E" w:rsidR="00781681" w:rsidRPr="004F1AEF" w:rsidRDefault="00781681" w:rsidP="00781681">
            <w:pPr>
              <w:spacing w:before="60" w:after="60"/>
              <w:jc w:val="both"/>
              <w:rPr>
                <w:bCs/>
                <w:color w:val="FF0000"/>
                <w:sz w:val="20"/>
              </w:rPr>
            </w:pPr>
            <w:r w:rsidRPr="0000707A">
              <w:rPr>
                <w:b/>
                <w:bCs/>
                <w:sz w:val="20"/>
              </w:rPr>
              <w:t>(T</w:t>
            </w:r>
            <w:r w:rsidRPr="0000707A">
              <w:rPr>
                <w:b/>
                <w:bCs/>
                <w:sz w:val="20"/>
                <w:vertAlign w:val="subscript"/>
              </w:rPr>
              <w:t>2</w:t>
            </w:r>
            <w:r w:rsidRPr="0000707A">
              <w:rPr>
                <w:b/>
                <w:bCs/>
                <w:sz w:val="20"/>
              </w:rPr>
              <w:t>)</w:t>
            </w:r>
            <w:r w:rsidRPr="00445EDC">
              <w:rPr>
                <w:sz w:val="20"/>
              </w:rPr>
              <w:t xml:space="preserve"> – </w:t>
            </w:r>
            <w:r w:rsidRPr="00445EDC">
              <w:rPr>
                <w:bCs/>
                <w:sz w:val="20"/>
              </w:rPr>
              <w:t>P</w:t>
            </w:r>
            <w:r w:rsidRPr="00445EDC">
              <w:rPr>
                <w:bCs/>
                <w:color w:val="00000A"/>
                <w:sz w:val="22"/>
              </w:rPr>
              <w:t>rivilegijuotos prieigos specialistų</w:t>
            </w:r>
            <w:r w:rsidRPr="00445EDC">
              <w:rPr>
                <w:color w:val="00000A"/>
                <w:sz w:val="22"/>
              </w:rPr>
              <w:t xml:space="preserve"> pajėgumai</w:t>
            </w:r>
            <w:r w:rsidRPr="00445EDC">
              <w:rPr>
                <w:sz w:val="20"/>
                <w:lang w:eastAsia="zh-CN"/>
              </w:rPr>
              <w:t xml:space="preserve"> ir patirtis</w:t>
            </w:r>
          </w:p>
        </w:tc>
        <w:tc>
          <w:tcPr>
            <w:tcW w:w="1793" w:type="dxa"/>
            <w:tcMar>
              <w:top w:w="0" w:type="dxa"/>
              <w:left w:w="108" w:type="dxa"/>
              <w:bottom w:w="0" w:type="dxa"/>
              <w:right w:w="108" w:type="dxa"/>
            </w:tcMar>
            <w:vAlign w:val="center"/>
            <w:hideMark/>
          </w:tcPr>
          <w:p w14:paraId="39CBFE38" w14:textId="5CC27521" w:rsidR="00781681" w:rsidRPr="00445EDC" w:rsidRDefault="00781681" w:rsidP="00781681">
            <w:pPr>
              <w:spacing w:before="60" w:after="60"/>
              <w:jc w:val="center"/>
              <w:rPr>
                <w:sz w:val="20"/>
                <w:highlight w:val="yellow"/>
                <w:lang w:val="en-US"/>
              </w:rPr>
            </w:pPr>
            <w:proofErr w:type="spellStart"/>
            <w:r>
              <w:rPr>
                <w:color w:val="000000"/>
                <w:sz w:val="20"/>
              </w:rPr>
              <w:t>Max</w:t>
            </w:r>
            <w:proofErr w:type="spellEnd"/>
            <w:r>
              <w:rPr>
                <w:color w:val="000000"/>
                <w:sz w:val="20"/>
              </w:rPr>
              <w:t xml:space="preserve"> </w:t>
            </w:r>
            <w:r w:rsidRPr="007A6448">
              <w:rPr>
                <w:color w:val="000000" w:themeColor="text1"/>
                <w:sz w:val="20"/>
              </w:rPr>
              <w:t xml:space="preserve">balų – </w:t>
            </w:r>
            <w:r w:rsidR="003108DD" w:rsidRPr="007A6448">
              <w:rPr>
                <w:color w:val="000000" w:themeColor="text1"/>
                <w:sz w:val="20"/>
                <w:lang w:val="en-US"/>
              </w:rPr>
              <w:t>1</w:t>
            </w:r>
          </w:p>
        </w:tc>
        <w:tc>
          <w:tcPr>
            <w:tcW w:w="1702" w:type="dxa"/>
            <w:tcMar>
              <w:top w:w="0" w:type="dxa"/>
              <w:left w:w="108" w:type="dxa"/>
              <w:bottom w:w="0" w:type="dxa"/>
              <w:right w:w="108" w:type="dxa"/>
            </w:tcMar>
            <w:vAlign w:val="center"/>
          </w:tcPr>
          <w:p w14:paraId="61E48408" w14:textId="3B4CDD56" w:rsidR="00781681" w:rsidRPr="00D71CB8" w:rsidRDefault="00781681" w:rsidP="00781681">
            <w:pPr>
              <w:spacing w:before="60" w:after="60"/>
              <w:jc w:val="center"/>
              <w:rPr>
                <w:b/>
                <w:sz w:val="20"/>
                <w:highlight w:val="yellow"/>
                <w:lang w:eastAsia="zh-CN"/>
              </w:rPr>
            </w:pPr>
            <w:r>
              <w:rPr>
                <w:b/>
                <w:bCs/>
                <w:color w:val="000000"/>
                <w:sz w:val="20"/>
              </w:rPr>
              <w:t>Y</w:t>
            </w:r>
            <w:r>
              <w:rPr>
                <w:b/>
                <w:bCs/>
                <w:color w:val="000000"/>
                <w:sz w:val="20"/>
                <w:vertAlign w:val="subscript"/>
              </w:rPr>
              <w:t>2</w:t>
            </w:r>
            <w:r>
              <w:rPr>
                <w:b/>
                <w:bCs/>
                <w:color w:val="000000"/>
                <w:sz w:val="20"/>
              </w:rPr>
              <w:t xml:space="preserve">= </w:t>
            </w:r>
            <w:r w:rsidR="00372591">
              <w:rPr>
                <w:b/>
                <w:bCs/>
                <w:color w:val="000000"/>
                <w:sz w:val="20"/>
              </w:rPr>
              <w:t>10</w:t>
            </w:r>
          </w:p>
        </w:tc>
      </w:tr>
      <w:tr w:rsidR="00781681" w:rsidRPr="00D95B84" w14:paraId="1FCE88B8" w14:textId="77777777" w:rsidTr="002E6909">
        <w:tc>
          <w:tcPr>
            <w:tcW w:w="6954" w:type="dxa"/>
            <w:tcMar>
              <w:top w:w="0" w:type="dxa"/>
              <w:left w:w="108" w:type="dxa"/>
              <w:bottom w:w="0" w:type="dxa"/>
              <w:right w:w="108" w:type="dxa"/>
            </w:tcMar>
          </w:tcPr>
          <w:p w14:paraId="1EBD0179" w14:textId="54037F32" w:rsidR="00781681" w:rsidRPr="00881B9D" w:rsidRDefault="00781681" w:rsidP="00781681">
            <w:pPr>
              <w:spacing w:before="60" w:after="60"/>
              <w:jc w:val="both"/>
              <w:rPr>
                <w:color w:val="00000A"/>
                <w:sz w:val="20"/>
              </w:rPr>
            </w:pPr>
            <w:r w:rsidRPr="0000707A">
              <w:rPr>
                <w:b/>
                <w:bCs/>
                <w:sz w:val="20"/>
              </w:rPr>
              <w:t>(T</w:t>
            </w:r>
            <w:r w:rsidRPr="0000707A">
              <w:rPr>
                <w:b/>
                <w:bCs/>
                <w:sz w:val="20"/>
                <w:vertAlign w:val="subscript"/>
              </w:rPr>
              <w:t>3</w:t>
            </w:r>
            <w:r w:rsidRPr="0000707A">
              <w:rPr>
                <w:b/>
                <w:bCs/>
                <w:sz w:val="20"/>
              </w:rPr>
              <w:t>)</w:t>
            </w:r>
            <w:r w:rsidRPr="00881B9D">
              <w:rPr>
                <w:sz w:val="20"/>
              </w:rPr>
              <w:t xml:space="preserve"> – </w:t>
            </w:r>
            <w:r w:rsidR="00000552" w:rsidRPr="00881B9D">
              <w:rPr>
                <w:rFonts w:eastAsia="Calibri"/>
                <w:bCs/>
                <w:sz w:val="22"/>
                <w:szCs w:val="22"/>
              </w:rPr>
              <w:t xml:space="preserve">Vertinamas privilegijuotos prieigos valdymo komponento (PAM) </w:t>
            </w:r>
            <w:r w:rsidR="00000552">
              <w:rPr>
                <w:rFonts w:eastAsia="Calibri"/>
                <w:bCs/>
                <w:sz w:val="22"/>
                <w:szCs w:val="22"/>
              </w:rPr>
              <w:t xml:space="preserve">naudotojų elgesio anomalijų aptikimo </w:t>
            </w:r>
            <w:r w:rsidR="00000552" w:rsidRPr="00881B9D">
              <w:rPr>
                <w:rFonts w:eastAsia="Calibri"/>
                <w:bCs/>
                <w:sz w:val="22"/>
                <w:szCs w:val="22"/>
              </w:rPr>
              <w:t>funkcionalumas</w:t>
            </w:r>
          </w:p>
        </w:tc>
        <w:tc>
          <w:tcPr>
            <w:tcW w:w="1793" w:type="dxa"/>
            <w:tcMar>
              <w:top w:w="0" w:type="dxa"/>
              <w:left w:w="108" w:type="dxa"/>
              <w:bottom w:w="0" w:type="dxa"/>
              <w:right w:w="108" w:type="dxa"/>
            </w:tcMar>
            <w:vAlign w:val="center"/>
          </w:tcPr>
          <w:p w14:paraId="53EE3820" w14:textId="55E683CC" w:rsidR="00781681" w:rsidRPr="00D95B84" w:rsidRDefault="00781681" w:rsidP="00781681">
            <w:pPr>
              <w:spacing w:before="60" w:after="60"/>
              <w:jc w:val="center"/>
              <w:rPr>
                <w:sz w:val="20"/>
                <w:lang w:eastAsia="zh-CN"/>
              </w:rPr>
            </w:pPr>
            <w:proofErr w:type="spellStart"/>
            <w:r>
              <w:rPr>
                <w:color w:val="000000"/>
                <w:sz w:val="20"/>
              </w:rPr>
              <w:t>Max</w:t>
            </w:r>
            <w:proofErr w:type="spellEnd"/>
            <w:r>
              <w:rPr>
                <w:color w:val="000000"/>
                <w:sz w:val="20"/>
              </w:rPr>
              <w:t xml:space="preserve"> balų – 1</w:t>
            </w:r>
          </w:p>
        </w:tc>
        <w:tc>
          <w:tcPr>
            <w:tcW w:w="1702" w:type="dxa"/>
            <w:tcMar>
              <w:top w:w="0" w:type="dxa"/>
              <w:left w:w="108" w:type="dxa"/>
              <w:bottom w:w="0" w:type="dxa"/>
              <w:right w:w="108" w:type="dxa"/>
            </w:tcMar>
            <w:vAlign w:val="center"/>
          </w:tcPr>
          <w:p w14:paraId="74EC142A" w14:textId="450CE59A" w:rsidR="00781681" w:rsidRPr="00D95B84" w:rsidRDefault="00781681" w:rsidP="00781681">
            <w:pPr>
              <w:spacing w:before="60" w:after="60"/>
              <w:jc w:val="center"/>
              <w:rPr>
                <w:rFonts w:eastAsia="Calibri"/>
                <w:b/>
                <w:sz w:val="20"/>
                <w:lang w:val="en-US"/>
              </w:rPr>
            </w:pPr>
            <w:r>
              <w:rPr>
                <w:b/>
                <w:bCs/>
                <w:color w:val="000000"/>
                <w:sz w:val="20"/>
              </w:rPr>
              <w:t>Y</w:t>
            </w:r>
            <w:r>
              <w:rPr>
                <w:b/>
                <w:bCs/>
                <w:color w:val="000000"/>
                <w:sz w:val="20"/>
                <w:vertAlign w:val="subscript"/>
              </w:rPr>
              <w:t>3</w:t>
            </w:r>
            <w:r>
              <w:rPr>
                <w:b/>
                <w:bCs/>
                <w:color w:val="000000"/>
                <w:sz w:val="20"/>
              </w:rPr>
              <w:t xml:space="preserve">= </w:t>
            </w:r>
            <w:r w:rsidR="00424110">
              <w:rPr>
                <w:b/>
                <w:bCs/>
                <w:color w:val="000000"/>
                <w:sz w:val="20"/>
              </w:rPr>
              <w:t>4</w:t>
            </w:r>
          </w:p>
        </w:tc>
      </w:tr>
      <w:tr w:rsidR="00781681" w:rsidRPr="00D95B84" w14:paraId="6EDA2C6A" w14:textId="77777777" w:rsidTr="002E6909">
        <w:tc>
          <w:tcPr>
            <w:tcW w:w="6954" w:type="dxa"/>
            <w:tcMar>
              <w:top w:w="0" w:type="dxa"/>
              <w:left w:w="108" w:type="dxa"/>
              <w:bottom w:w="0" w:type="dxa"/>
              <w:right w:w="108" w:type="dxa"/>
            </w:tcMar>
          </w:tcPr>
          <w:p w14:paraId="75317354" w14:textId="0532BBB0" w:rsidR="00781681" w:rsidRPr="00D95B84" w:rsidRDefault="00781681" w:rsidP="00781681">
            <w:pPr>
              <w:spacing w:before="60" w:after="60"/>
              <w:jc w:val="both"/>
              <w:rPr>
                <w:b/>
                <w:color w:val="00000A"/>
                <w:sz w:val="20"/>
              </w:rPr>
            </w:pPr>
            <w:bookmarkStart w:id="2" w:name="_Hlk156481681"/>
            <w:r w:rsidRPr="0000707A">
              <w:rPr>
                <w:b/>
                <w:bCs/>
                <w:sz w:val="20"/>
              </w:rPr>
              <w:t>(T</w:t>
            </w:r>
            <w:r w:rsidRPr="0000707A">
              <w:rPr>
                <w:b/>
                <w:bCs/>
                <w:sz w:val="20"/>
                <w:vertAlign w:val="subscript"/>
              </w:rPr>
              <w:t>4</w:t>
            </w:r>
            <w:r w:rsidRPr="0000707A">
              <w:rPr>
                <w:b/>
                <w:bCs/>
                <w:sz w:val="20"/>
              </w:rPr>
              <w:t>)</w:t>
            </w:r>
            <w:r w:rsidRPr="00AE40FA">
              <w:rPr>
                <w:sz w:val="20"/>
              </w:rPr>
              <w:t xml:space="preserve"> –</w:t>
            </w:r>
            <w:r w:rsidRPr="00D95B84">
              <w:rPr>
                <w:b/>
                <w:bCs/>
                <w:sz w:val="20"/>
              </w:rPr>
              <w:t xml:space="preserve"> </w:t>
            </w:r>
            <w:r w:rsidR="00AE40FA" w:rsidRPr="00881B9D">
              <w:rPr>
                <w:rFonts w:eastAsia="Calibri"/>
                <w:bCs/>
                <w:sz w:val="22"/>
                <w:szCs w:val="22"/>
              </w:rPr>
              <w:t xml:space="preserve">Vertinamas privilegijuotos prieigos valdymo komponento (PAM) </w:t>
            </w:r>
            <w:r w:rsidR="00AE40FA">
              <w:rPr>
                <w:rFonts w:eastAsia="Calibri"/>
                <w:bCs/>
                <w:sz w:val="22"/>
                <w:szCs w:val="22"/>
              </w:rPr>
              <w:t xml:space="preserve">unifikuotos naudotojo sąsajos </w:t>
            </w:r>
            <w:r w:rsidR="00AE40FA" w:rsidRPr="00881B9D">
              <w:rPr>
                <w:rFonts w:eastAsia="Calibri"/>
                <w:bCs/>
                <w:sz w:val="22"/>
                <w:szCs w:val="22"/>
              </w:rPr>
              <w:t>funkcionalumas</w:t>
            </w:r>
          </w:p>
        </w:tc>
        <w:tc>
          <w:tcPr>
            <w:tcW w:w="1793" w:type="dxa"/>
            <w:tcMar>
              <w:top w:w="0" w:type="dxa"/>
              <w:left w:w="108" w:type="dxa"/>
              <w:bottom w:w="0" w:type="dxa"/>
              <w:right w:w="108" w:type="dxa"/>
            </w:tcMar>
            <w:vAlign w:val="center"/>
          </w:tcPr>
          <w:p w14:paraId="052252B5" w14:textId="3F00B6AE" w:rsidR="00781681" w:rsidRPr="00D95B84" w:rsidRDefault="00781681" w:rsidP="00781681">
            <w:pPr>
              <w:spacing w:before="60" w:after="60"/>
              <w:jc w:val="center"/>
              <w:rPr>
                <w:sz w:val="20"/>
                <w:lang w:eastAsia="zh-CN"/>
              </w:rPr>
            </w:pPr>
            <w:proofErr w:type="spellStart"/>
            <w:r>
              <w:rPr>
                <w:color w:val="000000"/>
                <w:sz w:val="20"/>
              </w:rPr>
              <w:t>Max</w:t>
            </w:r>
            <w:proofErr w:type="spellEnd"/>
            <w:r>
              <w:rPr>
                <w:color w:val="000000"/>
                <w:sz w:val="20"/>
              </w:rPr>
              <w:t xml:space="preserve"> balų – 1</w:t>
            </w:r>
          </w:p>
        </w:tc>
        <w:tc>
          <w:tcPr>
            <w:tcW w:w="1702" w:type="dxa"/>
            <w:tcMar>
              <w:top w:w="0" w:type="dxa"/>
              <w:left w:w="108" w:type="dxa"/>
              <w:bottom w:w="0" w:type="dxa"/>
              <w:right w:w="108" w:type="dxa"/>
            </w:tcMar>
            <w:vAlign w:val="center"/>
          </w:tcPr>
          <w:p w14:paraId="10CBA088" w14:textId="05903772" w:rsidR="00781681" w:rsidRPr="00D95B84" w:rsidRDefault="00781681" w:rsidP="00781681">
            <w:pPr>
              <w:spacing w:before="60" w:after="60"/>
              <w:jc w:val="center"/>
              <w:rPr>
                <w:rFonts w:eastAsia="Calibri"/>
                <w:b/>
                <w:sz w:val="20"/>
              </w:rPr>
            </w:pPr>
            <w:r>
              <w:rPr>
                <w:b/>
                <w:bCs/>
                <w:color w:val="000000"/>
                <w:sz w:val="20"/>
              </w:rPr>
              <w:t>Y</w:t>
            </w:r>
            <w:r>
              <w:rPr>
                <w:b/>
                <w:bCs/>
                <w:color w:val="000000"/>
                <w:sz w:val="20"/>
                <w:vertAlign w:val="subscript"/>
              </w:rPr>
              <w:t>4</w:t>
            </w:r>
            <w:r>
              <w:rPr>
                <w:b/>
                <w:bCs/>
                <w:color w:val="000000"/>
                <w:sz w:val="20"/>
              </w:rPr>
              <w:t>= 2</w:t>
            </w:r>
          </w:p>
        </w:tc>
      </w:tr>
      <w:bookmarkEnd w:id="2"/>
      <w:tr w:rsidR="00781681" w:rsidRPr="00D95B84" w14:paraId="70315357" w14:textId="77777777" w:rsidTr="002E6909">
        <w:tc>
          <w:tcPr>
            <w:tcW w:w="6954" w:type="dxa"/>
            <w:tcMar>
              <w:top w:w="0" w:type="dxa"/>
              <w:left w:w="108" w:type="dxa"/>
              <w:bottom w:w="0" w:type="dxa"/>
              <w:right w:w="108" w:type="dxa"/>
            </w:tcMar>
          </w:tcPr>
          <w:p w14:paraId="25408022" w14:textId="3B5A8A53" w:rsidR="00781681" w:rsidRPr="00D95B84" w:rsidRDefault="00781681" w:rsidP="00781681">
            <w:pPr>
              <w:spacing w:before="60" w:after="60"/>
              <w:jc w:val="both"/>
              <w:rPr>
                <w:b/>
                <w:bCs/>
                <w:sz w:val="20"/>
              </w:rPr>
            </w:pPr>
            <w:r w:rsidRPr="0000707A">
              <w:rPr>
                <w:b/>
                <w:bCs/>
                <w:sz w:val="20"/>
              </w:rPr>
              <w:t>(T</w:t>
            </w:r>
            <w:r w:rsidRPr="0000707A">
              <w:rPr>
                <w:b/>
                <w:bCs/>
                <w:sz w:val="20"/>
                <w:vertAlign w:val="subscript"/>
              </w:rPr>
              <w:t>5</w:t>
            </w:r>
            <w:r w:rsidRPr="0000707A">
              <w:rPr>
                <w:b/>
                <w:bCs/>
                <w:sz w:val="20"/>
              </w:rPr>
              <w:t>)</w:t>
            </w:r>
            <w:r w:rsidRPr="004B4043">
              <w:rPr>
                <w:sz w:val="20"/>
              </w:rPr>
              <w:t xml:space="preserve"> –</w:t>
            </w:r>
            <w:r w:rsidRPr="00D95B84">
              <w:rPr>
                <w:b/>
                <w:bCs/>
                <w:sz w:val="20"/>
              </w:rPr>
              <w:t xml:space="preserve"> </w:t>
            </w:r>
            <w:r w:rsidR="004B4043" w:rsidRPr="00881B9D">
              <w:rPr>
                <w:rFonts w:eastAsia="Calibri"/>
                <w:bCs/>
                <w:sz w:val="22"/>
                <w:szCs w:val="22"/>
              </w:rPr>
              <w:t>Vertinamas privilegijuotos prieigos valdymo komponento (PAM) saugomų objektų ir kredencialų kiekis</w:t>
            </w:r>
          </w:p>
        </w:tc>
        <w:tc>
          <w:tcPr>
            <w:tcW w:w="1793" w:type="dxa"/>
            <w:tcMar>
              <w:top w:w="0" w:type="dxa"/>
              <w:left w:w="108" w:type="dxa"/>
              <w:bottom w:w="0" w:type="dxa"/>
              <w:right w:w="108" w:type="dxa"/>
            </w:tcMar>
            <w:vAlign w:val="center"/>
          </w:tcPr>
          <w:p w14:paraId="36804C81" w14:textId="3E730B6D" w:rsidR="00781681" w:rsidRPr="00D95B84" w:rsidRDefault="00781681" w:rsidP="00781681">
            <w:pPr>
              <w:spacing w:before="60" w:after="60"/>
              <w:jc w:val="center"/>
              <w:rPr>
                <w:sz w:val="20"/>
                <w:lang w:eastAsia="zh-CN"/>
              </w:rPr>
            </w:pPr>
            <w:proofErr w:type="spellStart"/>
            <w:r>
              <w:rPr>
                <w:color w:val="000000"/>
                <w:sz w:val="20"/>
              </w:rPr>
              <w:t>Max</w:t>
            </w:r>
            <w:proofErr w:type="spellEnd"/>
            <w:r>
              <w:rPr>
                <w:color w:val="000000"/>
                <w:sz w:val="20"/>
              </w:rPr>
              <w:t xml:space="preserve"> balų – 1</w:t>
            </w:r>
          </w:p>
        </w:tc>
        <w:tc>
          <w:tcPr>
            <w:tcW w:w="1702" w:type="dxa"/>
            <w:tcMar>
              <w:top w:w="0" w:type="dxa"/>
              <w:left w:w="108" w:type="dxa"/>
              <w:bottom w:w="0" w:type="dxa"/>
              <w:right w:w="108" w:type="dxa"/>
            </w:tcMar>
            <w:vAlign w:val="center"/>
          </w:tcPr>
          <w:p w14:paraId="7303B485" w14:textId="78E954B3" w:rsidR="00781681" w:rsidRPr="00D95B84" w:rsidRDefault="00781681" w:rsidP="00781681">
            <w:pPr>
              <w:spacing w:before="60" w:after="60"/>
              <w:jc w:val="center"/>
              <w:rPr>
                <w:rFonts w:eastAsia="Calibri"/>
                <w:b/>
                <w:sz w:val="20"/>
              </w:rPr>
            </w:pPr>
            <w:r>
              <w:rPr>
                <w:b/>
                <w:bCs/>
                <w:color w:val="000000"/>
                <w:sz w:val="20"/>
              </w:rPr>
              <w:t>Y</w:t>
            </w:r>
            <w:r>
              <w:rPr>
                <w:b/>
                <w:bCs/>
                <w:color w:val="000000"/>
                <w:sz w:val="20"/>
                <w:vertAlign w:val="subscript"/>
              </w:rPr>
              <w:t>5</w:t>
            </w:r>
            <w:r>
              <w:rPr>
                <w:b/>
                <w:bCs/>
                <w:color w:val="000000"/>
                <w:sz w:val="20"/>
              </w:rPr>
              <w:t xml:space="preserve">= </w:t>
            </w:r>
            <w:r w:rsidR="00424110">
              <w:rPr>
                <w:b/>
                <w:bCs/>
                <w:color w:val="000000"/>
                <w:sz w:val="20"/>
              </w:rPr>
              <w:t>3</w:t>
            </w:r>
          </w:p>
        </w:tc>
      </w:tr>
      <w:tr w:rsidR="00781681" w:rsidRPr="00D95B84" w14:paraId="0552C20B" w14:textId="77777777" w:rsidTr="002E6909">
        <w:tc>
          <w:tcPr>
            <w:tcW w:w="6954" w:type="dxa"/>
            <w:tcMar>
              <w:top w:w="0" w:type="dxa"/>
              <w:left w:w="108" w:type="dxa"/>
              <w:bottom w:w="0" w:type="dxa"/>
              <w:right w:w="108" w:type="dxa"/>
            </w:tcMar>
          </w:tcPr>
          <w:p w14:paraId="3D4C75D6" w14:textId="295444D6" w:rsidR="00781681" w:rsidRPr="00D95B84" w:rsidRDefault="00781681" w:rsidP="00781681">
            <w:pPr>
              <w:spacing w:before="60" w:after="60"/>
              <w:jc w:val="both"/>
              <w:rPr>
                <w:b/>
                <w:bCs/>
                <w:sz w:val="20"/>
              </w:rPr>
            </w:pPr>
            <w:r w:rsidRPr="0000707A">
              <w:rPr>
                <w:b/>
                <w:bCs/>
                <w:sz w:val="20"/>
              </w:rPr>
              <w:t>(T</w:t>
            </w:r>
            <w:r w:rsidRPr="00AA73CE">
              <w:rPr>
                <w:b/>
                <w:bCs/>
                <w:sz w:val="20"/>
                <w:vertAlign w:val="subscript"/>
              </w:rPr>
              <w:t>6</w:t>
            </w:r>
            <w:r w:rsidRPr="0000707A">
              <w:rPr>
                <w:b/>
                <w:bCs/>
                <w:sz w:val="20"/>
              </w:rPr>
              <w:t>)</w:t>
            </w:r>
            <w:r w:rsidRPr="00347FF5">
              <w:rPr>
                <w:sz w:val="20"/>
              </w:rPr>
              <w:t xml:space="preserve"> –</w:t>
            </w:r>
            <w:r w:rsidRPr="00D95B84">
              <w:rPr>
                <w:b/>
                <w:bCs/>
                <w:sz w:val="20"/>
              </w:rPr>
              <w:t xml:space="preserve"> </w:t>
            </w:r>
            <w:r w:rsidR="00E7701F" w:rsidRPr="00881B9D">
              <w:rPr>
                <w:rFonts w:eastAsia="Calibri"/>
                <w:bCs/>
                <w:sz w:val="22"/>
                <w:szCs w:val="22"/>
              </w:rPr>
              <w:t>Vertinamas privilegijuotos prieigos valdymo komponento (PAM)</w:t>
            </w:r>
            <w:r w:rsidR="00E7701F">
              <w:rPr>
                <w:rFonts w:eastAsia="Calibri"/>
                <w:bCs/>
                <w:sz w:val="22"/>
                <w:szCs w:val="22"/>
              </w:rPr>
              <w:t xml:space="preserve">  nuotolinės sesijos izoliavimo </w:t>
            </w:r>
            <w:r w:rsidR="00E7701F" w:rsidRPr="00881B9D">
              <w:rPr>
                <w:rFonts w:eastAsia="Calibri"/>
                <w:bCs/>
                <w:sz w:val="22"/>
                <w:szCs w:val="22"/>
              </w:rPr>
              <w:t>funkcionalumas</w:t>
            </w:r>
          </w:p>
        </w:tc>
        <w:tc>
          <w:tcPr>
            <w:tcW w:w="1793" w:type="dxa"/>
            <w:tcMar>
              <w:top w:w="0" w:type="dxa"/>
              <w:left w:w="108" w:type="dxa"/>
              <w:bottom w:w="0" w:type="dxa"/>
              <w:right w:w="108" w:type="dxa"/>
            </w:tcMar>
            <w:vAlign w:val="center"/>
          </w:tcPr>
          <w:p w14:paraId="39517400" w14:textId="3F4D6564" w:rsidR="00781681" w:rsidRPr="00D95B84" w:rsidRDefault="00781681" w:rsidP="00781681">
            <w:pPr>
              <w:spacing w:before="60" w:after="60"/>
              <w:jc w:val="center"/>
              <w:rPr>
                <w:sz w:val="20"/>
                <w:lang w:eastAsia="zh-CN"/>
              </w:rPr>
            </w:pPr>
            <w:proofErr w:type="spellStart"/>
            <w:r>
              <w:rPr>
                <w:color w:val="000000"/>
                <w:sz w:val="20"/>
              </w:rPr>
              <w:t>Max</w:t>
            </w:r>
            <w:proofErr w:type="spellEnd"/>
            <w:r>
              <w:rPr>
                <w:color w:val="000000"/>
                <w:sz w:val="20"/>
              </w:rPr>
              <w:t xml:space="preserve"> balų – 1</w:t>
            </w:r>
          </w:p>
        </w:tc>
        <w:tc>
          <w:tcPr>
            <w:tcW w:w="1702" w:type="dxa"/>
            <w:tcMar>
              <w:top w:w="0" w:type="dxa"/>
              <w:left w:w="108" w:type="dxa"/>
              <w:bottom w:w="0" w:type="dxa"/>
              <w:right w:w="108" w:type="dxa"/>
            </w:tcMar>
            <w:vAlign w:val="center"/>
          </w:tcPr>
          <w:p w14:paraId="04DBF500" w14:textId="3CBACAC6" w:rsidR="00781681" w:rsidRPr="00D95B84" w:rsidRDefault="00781681" w:rsidP="00781681">
            <w:pPr>
              <w:spacing w:before="60" w:after="60"/>
              <w:jc w:val="center"/>
              <w:rPr>
                <w:rFonts w:eastAsia="Calibri"/>
                <w:b/>
                <w:sz w:val="20"/>
              </w:rPr>
            </w:pPr>
            <w:r>
              <w:rPr>
                <w:b/>
                <w:bCs/>
                <w:color w:val="000000"/>
                <w:sz w:val="20"/>
              </w:rPr>
              <w:t>Y</w:t>
            </w:r>
            <w:r>
              <w:rPr>
                <w:b/>
                <w:bCs/>
                <w:color w:val="000000"/>
                <w:sz w:val="20"/>
                <w:vertAlign w:val="subscript"/>
              </w:rPr>
              <w:t>6</w:t>
            </w:r>
            <w:r>
              <w:rPr>
                <w:b/>
                <w:bCs/>
                <w:color w:val="000000"/>
                <w:sz w:val="20"/>
              </w:rPr>
              <w:t xml:space="preserve">= </w:t>
            </w:r>
            <w:r w:rsidR="00424110">
              <w:rPr>
                <w:b/>
                <w:bCs/>
                <w:color w:val="000000"/>
                <w:sz w:val="20"/>
              </w:rPr>
              <w:t>3</w:t>
            </w:r>
          </w:p>
        </w:tc>
      </w:tr>
      <w:tr w:rsidR="00781681" w:rsidRPr="00D95B84" w14:paraId="0C312E1C" w14:textId="77777777" w:rsidTr="002E6909">
        <w:tc>
          <w:tcPr>
            <w:tcW w:w="6954" w:type="dxa"/>
            <w:tcMar>
              <w:top w:w="0" w:type="dxa"/>
              <w:left w:w="108" w:type="dxa"/>
              <w:bottom w:w="0" w:type="dxa"/>
              <w:right w:w="108" w:type="dxa"/>
            </w:tcMar>
          </w:tcPr>
          <w:p w14:paraId="71B4E3C1" w14:textId="72CBFAAA" w:rsidR="00781681" w:rsidRPr="00D95B84" w:rsidRDefault="00781681" w:rsidP="00781681">
            <w:pPr>
              <w:spacing w:before="60" w:after="60"/>
              <w:jc w:val="both"/>
              <w:rPr>
                <w:b/>
                <w:bCs/>
                <w:sz w:val="20"/>
              </w:rPr>
            </w:pPr>
            <w:r w:rsidRPr="0000707A">
              <w:rPr>
                <w:b/>
                <w:bCs/>
                <w:sz w:val="20"/>
              </w:rPr>
              <w:t>(T</w:t>
            </w:r>
            <w:r w:rsidRPr="00AA73CE">
              <w:rPr>
                <w:b/>
                <w:bCs/>
                <w:sz w:val="20"/>
                <w:vertAlign w:val="subscript"/>
              </w:rPr>
              <w:t>7</w:t>
            </w:r>
            <w:r w:rsidRPr="0000707A">
              <w:rPr>
                <w:b/>
                <w:bCs/>
                <w:sz w:val="20"/>
              </w:rPr>
              <w:t>)</w:t>
            </w:r>
            <w:r w:rsidRPr="00347FF5">
              <w:rPr>
                <w:sz w:val="20"/>
              </w:rPr>
              <w:t xml:space="preserve"> –</w:t>
            </w:r>
            <w:r w:rsidRPr="00D95B84">
              <w:rPr>
                <w:b/>
                <w:bCs/>
                <w:sz w:val="20"/>
              </w:rPr>
              <w:t xml:space="preserve"> </w:t>
            </w:r>
            <w:r w:rsidR="00347FF5" w:rsidRPr="00881B9D">
              <w:rPr>
                <w:rFonts w:eastAsia="Calibri"/>
                <w:bCs/>
                <w:sz w:val="22"/>
                <w:szCs w:val="22"/>
              </w:rPr>
              <w:t>Vertinamas privilegijuotos prieigos valdymo komponento (PAM)</w:t>
            </w:r>
            <w:r w:rsidR="00347FF5">
              <w:rPr>
                <w:rFonts w:eastAsia="Calibri"/>
                <w:bCs/>
                <w:sz w:val="22"/>
                <w:szCs w:val="22"/>
              </w:rPr>
              <w:t xml:space="preserve"> prisijungimo duomenų apsaugos nuo pateikimo į naudotojo darbo vietą </w:t>
            </w:r>
            <w:r w:rsidR="00347FF5" w:rsidRPr="00881B9D">
              <w:rPr>
                <w:rFonts w:eastAsia="Calibri"/>
                <w:bCs/>
                <w:sz w:val="22"/>
                <w:szCs w:val="22"/>
              </w:rPr>
              <w:t>funkcionalumas</w:t>
            </w:r>
          </w:p>
        </w:tc>
        <w:tc>
          <w:tcPr>
            <w:tcW w:w="1793" w:type="dxa"/>
            <w:tcMar>
              <w:top w:w="0" w:type="dxa"/>
              <w:left w:w="108" w:type="dxa"/>
              <w:bottom w:w="0" w:type="dxa"/>
              <w:right w:w="108" w:type="dxa"/>
            </w:tcMar>
            <w:vAlign w:val="center"/>
          </w:tcPr>
          <w:p w14:paraId="4392589A" w14:textId="1641970E" w:rsidR="00781681" w:rsidRPr="00D95B84" w:rsidRDefault="00781681" w:rsidP="00781681">
            <w:pPr>
              <w:spacing w:before="60" w:after="60"/>
              <w:jc w:val="center"/>
              <w:rPr>
                <w:sz w:val="20"/>
                <w:lang w:eastAsia="zh-CN"/>
              </w:rPr>
            </w:pPr>
            <w:proofErr w:type="spellStart"/>
            <w:r>
              <w:rPr>
                <w:color w:val="000000"/>
                <w:sz w:val="20"/>
              </w:rPr>
              <w:t>Max</w:t>
            </w:r>
            <w:proofErr w:type="spellEnd"/>
            <w:r>
              <w:rPr>
                <w:color w:val="000000"/>
                <w:sz w:val="20"/>
              </w:rPr>
              <w:t xml:space="preserve"> balų – 1</w:t>
            </w:r>
          </w:p>
        </w:tc>
        <w:tc>
          <w:tcPr>
            <w:tcW w:w="1702" w:type="dxa"/>
            <w:tcMar>
              <w:top w:w="0" w:type="dxa"/>
              <w:left w:w="108" w:type="dxa"/>
              <w:bottom w:w="0" w:type="dxa"/>
              <w:right w:w="108" w:type="dxa"/>
            </w:tcMar>
            <w:vAlign w:val="center"/>
          </w:tcPr>
          <w:p w14:paraId="605DDE97" w14:textId="15C35B21" w:rsidR="00781681" w:rsidRPr="00D95B84" w:rsidRDefault="00781681" w:rsidP="00781681">
            <w:pPr>
              <w:spacing w:before="60" w:after="60"/>
              <w:jc w:val="center"/>
              <w:rPr>
                <w:rFonts w:eastAsia="Calibri"/>
                <w:b/>
                <w:sz w:val="20"/>
              </w:rPr>
            </w:pPr>
            <w:r>
              <w:rPr>
                <w:b/>
                <w:bCs/>
                <w:color w:val="000000"/>
                <w:sz w:val="20"/>
              </w:rPr>
              <w:t>Y</w:t>
            </w:r>
            <w:r>
              <w:rPr>
                <w:b/>
                <w:bCs/>
                <w:color w:val="000000"/>
                <w:sz w:val="20"/>
                <w:vertAlign w:val="subscript"/>
              </w:rPr>
              <w:t>7</w:t>
            </w:r>
            <w:r>
              <w:rPr>
                <w:b/>
                <w:bCs/>
                <w:color w:val="000000"/>
                <w:sz w:val="20"/>
              </w:rPr>
              <w:t xml:space="preserve">= </w:t>
            </w:r>
            <w:r w:rsidR="00424110">
              <w:rPr>
                <w:b/>
                <w:bCs/>
                <w:color w:val="000000"/>
                <w:sz w:val="20"/>
              </w:rPr>
              <w:t>4</w:t>
            </w:r>
          </w:p>
        </w:tc>
      </w:tr>
      <w:tr w:rsidR="00781681" w:rsidRPr="00D95B84" w14:paraId="79632A56" w14:textId="77777777" w:rsidTr="002E6909">
        <w:tc>
          <w:tcPr>
            <w:tcW w:w="6954" w:type="dxa"/>
            <w:tcMar>
              <w:top w:w="0" w:type="dxa"/>
              <w:left w:w="108" w:type="dxa"/>
              <w:bottom w:w="0" w:type="dxa"/>
              <w:right w:w="108" w:type="dxa"/>
            </w:tcMar>
          </w:tcPr>
          <w:p w14:paraId="4773EF1A" w14:textId="6BE821CF" w:rsidR="00781681" w:rsidRPr="00BD19E1" w:rsidRDefault="00781681" w:rsidP="00781681">
            <w:pPr>
              <w:spacing w:before="60" w:after="60"/>
              <w:jc w:val="both"/>
              <w:rPr>
                <w:b/>
                <w:bCs/>
                <w:sz w:val="20"/>
              </w:rPr>
            </w:pPr>
            <w:r w:rsidRPr="00BD19E1">
              <w:rPr>
                <w:b/>
                <w:bCs/>
                <w:sz w:val="20"/>
              </w:rPr>
              <w:lastRenderedPageBreak/>
              <w:t>(T</w:t>
            </w:r>
            <w:r w:rsidRPr="00BD19E1">
              <w:rPr>
                <w:b/>
                <w:sz w:val="20"/>
                <w:vertAlign w:val="subscript"/>
              </w:rPr>
              <w:t>8</w:t>
            </w:r>
            <w:r w:rsidRPr="00BD19E1">
              <w:rPr>
                <w:b/>
                <w:bCs/>
                <w:sz w:val="20"/>
              </w:rPr>
              <w:t xml:space="preserve">) – </w:t>
            </w:r>
            <w:r w:rsidRPr="00BD19E1">
              <w:rPr>
                <w:rFonts w:eastAsia="Calibri"/>
                <w:sz w:val="22"/>
                <w:szCs w:val="22"/>
              </w:rPr>
              <w:t xml:space="preserve">Vertinamas Tapatybės valdymo komponento (TVK) </w:t>
            </w:r>
            <w:r w:rsidRPr="00BD19E1">
              <w:rPr>
                <w:rFonts w:eastAsia="Calibri"/>
                <w:iCs/>
                <w:sz w:val="22"/>
                <w:szCs w:val="22"/>
              </w:rPr>
              <w:t xml:space="preserve">brutaliosios jėgos </w:t>
            </w:r>
            <w:r w:rsidRPr="00BD19E1">
              <w:rPr>
                <w:rFonts w:eastAsia="Calibri"/>
                <w:bCs/>
                <w:sz w:val="22"/>
                <w:szCs w:val="22"/>
              </w:rPr>
              <w:t>atakų atsparumo funkcionalumas</w:t>
            </w:r>
          </w:p>
        </w:tc>
        <w:tc>
          <w:tcPr>
            <w:tcW w:w="1793" w:type="dxa"/>
            <w:tcMar>
              <w:top w:w="0" w:type="dxa"/>
              <w:left w:w="108" w:type="dxa"/>
              <w:bottom w:w="0" w:type="dxa"/>
              <w:right w:w="108" w:type="dxa"/>
            </w:tcMar>
            <w:vAlign w:val="center"/>
          </w:tcPr>
          <w:p w14:paraId="45A8810D" w14:textId="706E6BE1" w:rsidR="00781681" w:rsidRPr="00BD19E1" w:rsidRDefault="00781681" w:rsidP="00781681">
            <w:pPr>
              <w:spacing w:before="60" w:after="60"/>
              <w:jc w:val="center"/>
              <w:rPr>
                <w:sz w:val="20"/>
                <w:lang w:eastAsia="zh-CN"/>
              </w:rPr>
            </w:pPr>
            <w:proofErr w:type="spellStart"/>
            <w:r w:rsidRPr="00BD19E1">
              <w:rPr>
                <w:color w:val="000000"/>
                <w:sz w:val="20"/>
              </w:rPr>
              <w:t>Max</w:t>
            </w:r>
            <w:proofErr w:type="spellEnd"/>
            <w:r w:rsidRPr="00BD19E1">
              <w:rPr>
                <w:color w:val="000000"/>
                <w:sz w:val="20"/>
              </w:rPr>
              <w:t xml:space="preserve"> balų – 1</w:t>
            </w:r>
          </w:p>
        </w:tc>
        <w:tc>
          <w:tcPr>
            <w:tcW w:w="1702" w:type="dxa"/>
            <w:tcMar>
              <w:top w:w="0" w:type="dxa"/>
              <w:left w:w="108" w:type="dxa"/>
              <w:bottom w:w="0" w:type="dxa"/>
              <w:right w:w="108" w:type="dxa"/>
            </w:tcMar>
            <w:vAlign w:val="center"/>
          </w:tcPr>
          <w:p w14:paraId="6C6BA9EF" w14:textId="07ED1EC6" w:rsidR="00781681" w:rsidRPr="00D95B84" w:rsidRDefault="00781681" w:rsidP="00781681">
            <w:pPr>
              <w:spacing w:before="60" w:after="60"/>
              <w:jc w:val="center"/>
              <w:rPr>
                <w:rFonts w:eastAsia="Calibri"/>
                <w:b/>
                <w:sz w:val="20"/>
              </w:rPr>
            </w:pPr>
            <w:r>
              <w:rPr>
                <w:b/>
                <w:bCs/>
                <w:color w:val="000000"/>
                <w:sz w:val="20"/>
              </w:rPr>
              <w:t>Y</w:t>
            </w:r>
            <w:r>
              <w:rPr>
                <w:b/>
                <w:bCs/>
                <w:color w:val="000000"/>
                <w:sz w:val="20"/>
                <w:vertAlign w:val="subscript"/>
              </w:rPr>
              <w:t>8</w:t>
            </w:r>
            <w:r>
              <w:rPr>
                <w:b/>
                <w:bCs/>
                <w:color w:val="000000"/>
                <w:sz w:val="20"/>
              </w:rPr>
              <w:t xml:space="preserve">= </w:t>
            </w:r>
            <w:r w:rsidR="00424110">
              <w:rPr>
                <w:b/>
                <w:bCs/>
                <w:color w:val="000000"/>
                <w:sz w:val="20"/>
              </w:rPr>
              <w:t>3</w:t>
            </w:r>
          </w:p>
        </w:tc>
      </w:tr>
      <w:tr w:rsidR="00781681" w:rsidRPr="00D95B84" w14:paraId="0DFAF7C9" w14:textId="77777777" w:rsidTr="002E6909">
        <w:tc>
          <w:tcPr>
            <w:tcW w:w="6954" w:type="dxa"/>
            <w:tcMar>
              <w:top w:w="0" w:type="dxa"/>
              <w:left w:w="108" w:type="dxa"/>
              <w:bottom w:w="0" w:type="dxa"/>
              <w:right w:w="108" w:type="dxa"/>
            </w:tcMar>
          </w:tcPr>
          <w:p w14:paraId="68989454" w14:textId="4C600FC9" w:rsidR="00781681" w:rsidRPr="00BD19E1" w:rsidRDefault="00781681" w:rsidP="00781681">
            <w:pPr>
              <w:spacing w:before="60" w:after="60"/>
              <w:jc w:val="both"/>
              <w:rPr>
                <w:b/>
                <w:bCs/>
                <w:sz w:val="20"/>
              </w:rPr>
            </w:pPr>
            <w:r w:rsidRPr="00BD19E1">
              <w:rPr>
                <w:b/>
                <w:bCs/>
                <w:sz w:val="20"/>
              </w:rPr>
              <w:t>(T</w:t>
            </w:r>
            <w:r w:rsidRPr="00BD19E1">
              <w:rPr>
                <w:b/>
                <w:sz w:val="20"/>
                <w:vertAlign w:val="subscript"/>
              </w:rPr>
              <w:t>9</w:t>
            </w:r>
            <w:r w:rsidRPr="00BD19E1">
              <w:rPr>
                <w:b/>
                <w:bCs/>
                <w:sz w:val="20"/>
              </w:rPr>
              <w:t xml:space="preserve">) – </w:t>
            </w:r>
            <w:r w:rsidRPr="00BD19E1">
              <w:rPr>
                <w:rFonts w:eastAsia="Calibri"/>
                <w:sz w:val="22"/>
                <w:szCs w:val="22"/>
              </w:rPr>
              <w:t xml:space="preserve">Vertinamas Tapatybės valdymo komponento (TVK) </w:t>
            </w:r>
            <w:r w:rsidRPr="00BD19E1">
              <w:rPr>
                <w:rFonts w:eastAsia="Calibri"/>
                <w:bCs/>
                <w:sz w:val="22"/>
                <w:szCs w:val="22"/>
              </w:rPr>
              <w:t>papildomo autentikavimo protokolo palaikymas</w:t>
            </w:r>
          </w:p>
        </w:tc>
        <w:tc>
          <w:tcPr>
            <w:tcW w:w="1793" w:type="dxa"/>
            <w:tcMar>
              <w:top w:w="0" w:type="dxa"/>
              <w:left w:w="108" w:type="dxa"/>
              <w:bottom w:w="0" w:type="dxa"/>
              <w:right w:w="108" w:type="dxa"/>
            </w:tcMar>
            <w:vAlign w:val="center"/>
          </w:tcPr>
          <w:p w14:paraId="407F5A6B" w14:textId="6755092F" w:rsidR="00781681" w:rsidRPr="00BD19E1" w:rsidRDefault="00781681" w:rsidP="00781681">
            <w:pPr>
              <w:spacing w:before="60" w:after="60"/>
              <w:jc w:val="center"/>
              <w:rPr>
                <w:sz w:val="20"/>
                <w:lang w:eastAsia="zh-CN"/>
              </w:rPr>
            </w:pPr>
            <w:proofErr w:type="spellStart"/>
            <w:r w:rsidRPr="00BD19E1">
              <w:rPr>
                <w:color w:val="000000"/>
                <w:sz w:val="20"/>
              </w:rPr>
              <w:t>Max</w:t>
            </w:r>
            <w:proofErr w:type="spellEnd"/>
            <w:r w:rsidRPr="00BD19E1">
              <w:rPr>
                <w:color w:val="000000"/>
                <w:sz w:val="20"/>
              </w:rPr>
              <w:t xml:space="preserve"> balų – 1</w:t>
            </w:r>
          </w:p>
        </w:tc>
        <w:tc>
          <w:tcPr>
            <w:tcW w:w="1702" w:type="dxa"/>
            <w:tcMar>
              <w:top w:w="0" w:type="dxa"/>
              <w:left w:w="108" w:type="dxa"/>
              <w:bottom w:w="0" w:type="dxa"/>
              <w:right w:w="108" w:type="dxa"/>
            </w:tcMar>
            <w:vAlign w:val="center"/>
          </w:tcPr>
          <w:p w14:paraId="70BC9708" w14:textId="6EFBAC4B" w:rsidR="00781681" w:rsidRPr="00D95B84" w:rsidRDefault="00781681" w:rsidP="00781681">
            <w:pPr>
              <w:spacing w:before="60" w:after="60"/>
              <w:jc w:val="center"/>
              <w:rPr>
                <w:rFonts w:eastAsia="Calibri"/>
                <w:b/>
                <w:sz w:val="20"/>
              </w:rPr>
            </w:pPr>
            <w:r>
              <w:rPr>
                <w:b/>
                <w:bCs/>
                <w:color w:val="000000"/>
                <w:sz w:val="20"/>
              </w:rPr>
              <w:t>Y</w:t>
            </w:r>
            <w:r>
              <w:rPr>
                <w:b/>
                <w:bCs/>
                <w:color w:val="000000"/>
                <w:sz w:val="20"/>
                <w:vertAlign w:val="subscript"/>
              </w:rPr>
              <w:t>9</w:t>
            </w:r>
            <w:r>
              <w:rPr>
                <w:b/>
                <w:bCs/>
                <w:color w:val="000000"/>
                <w:sz w:val="20"/>
              </w:rPr>
              <w:t xml:space="preserve">= </w:t>
            </w:r>
            <w:r w:rsidR="00424110">
              <w:rPr>
                <w:b/>
                <w:bCs/>
                <w:color w:val="000000"/>
                <w:sz w:val="20"/>
              </w:rPr>
              <w:t>3</w:t>
            </w:r>
          </w:p>
        </w:tc>
      </w:tr>
      <w:tr w:rsidR="00781681" w:rsidRPr="00D95B84" w14:paraId="76E51009" w14:textId="77777777" w:rsidTr="002E6909">
        <w:tc>
          <w:tcPr>
            <w:tcW w:w="6954" w:type="dxa"/>
            <w:tcMar>
              <w:top w:w="0" w:type="dxa"/>
              <w:left w:w="108" w:type="dxa"/>
              <w:bottom w:w="0" w:type="dxa"/>
              <w:right w:w="108" w:type="dxa"/>
            </w:tcMar>
          </w:tcPr>
          <w:p w14:paraId="528DFBAF" w14:textId="02C59115" w:rsidR="00781681" w:rsidRPr="00BD19E1" w:rsidRDefault="00781681" w:rsidP="00781681">
            <w:pPr>
              <w:spacing w:before="60" w:after="60"/>
              <w:jc w:val="both"/>
              <w:rPr>
                <w:b/>
                <w:bCs/>
                <w:sz w:val="20"/>
              </w:rPr>
            </w:pPr>
            <w:r w:rsidRPr="00BD19E1">
              <w:rPr>
                <w:b/>
                <w:bCs/>
                <w:sz w:val="20"/>
              </w:rPr>
              <w:t>(T</w:t>
            </w:r>
            <w:r w:rsidRPr="00BD19E1">
              <w:rPr>
                <w:b/>
                <w:sz w:val="20"/>
                <w:vertAlign w:val="subscript"/>
              </w:rPr>
              <w:t>1</w:t>
            </w:r>
            <w:r w:rsidR="00BD19E1" w:rsidRPr="00BD19E1">
              <w:rPr>
                <w:b/>
                <w:sz w:val="20"/>
                <w:vertAlign w:val="subscript"/>
              </w:rPr>
              <w:t>0</w:t>
            </w:r>
            <w:r w:rsidRPr="00BD19E1">
              <w:rPr>
                <w:b/>
                <w:bCs/>
                <w:sz w:val="20"/>
              </w:rPr>
              <w:t xml:space="preserve">) – </w:t>
            </w:r>
            <w:r w:rsidRPr="00BD19E1">
              <w:rPr>
                <w:rFonts w:eastAsia="Calibri"/>
                <w:sz w:val="22"/>
                <w:szCs w:val="22"/>
              </w:rPr>
              <w:t xml:space="preserve">Vertinamas Tapatybės valdymo komponento (TVK) </w:t>
            </w:r>
            <w:r w:rsidRPr="00BD19E1">
              <w:rPr>
                <w:rFonts w:eastAsia="Calibri"/>
                <w:bCs/>
                <w:sz w:val="22"/>
                <w:szCs w:val="22"/>
              </w:rPr>
              <w:t xml:space="preserve">WEB aplikacijų atakų atsparumo </w:t>
            </w:r>
            <w:r w:rsidRPr="00BD19E1">
              <w:rPr>
                <w:rFonts w:eastAsia="Calibri"/>
                <w:sz w:val="22"/>
                <w:szCs w:val="22"/>
              </w:rPr>
              <w:t>funkcionalumas</w:t>
            </w:r>
          </w:p>
        </w:tc>
        <w:tc>
          <w:tcPr>
            <w:tcW w:w="1793" w:type="dxa"/>
            <w:tcMar>
              <w:top w:w="0" w:type="dxa"/>
              <w:left w:w="108" w:type="dxa"/>
              <w:bottom w:w="0" w:type="dxa"/>
              <w:right w:w="108" w:type="dxa"/>
            </w:tcMar>
            <w:vAlign w:val="center"/>
          </w:tcPr>
          <w:p w14:paraId="2BFD3FB8" w14:textId="7C30EB51" w:rsidR="00781681" w:rsidRPr="00BD19E1" w:rsidRDefault="00781681" w:rsidP="00781681">
            <w:pPr>
              <w:spacing w:before="60" w:after="60"/>
              <w:jc w:val="center"/>
              <w:rPr>
                <w:sz w:val="20"/>
                <w:lang w:eastAsia="zh-CN"/>
              </w:rPr>
            </w:pPr>
            <w:proofErr w:type="spellStart"/>
            <w:r w:rsidRPr="00BD19E1">
              <w:rPr>
                <w:color w:val="000000"/>
                <w:sz w:val="20"/>
              </w:rPr>
              <w:t>Max</w:t>
            </w:r>
            <w:proofErr w:type="spellEnd"/>
            <w:r w:rsidRPr="00BD19E1">
              <w:rPr>
                <w:color w:val="000000"/>
                <w:sz w:val="20"/>
              </w:rPr>
              <w:t xml:space="preserve"> balų – 1</w:t>
            </w:r>
          </w:p>
        </w:tc>
        <w:tc>
          <w:tcPr>
            <w:tcW w:w="1702" w:type="dxa"/>
            <w:tcMar>
              <w:top w:w="0" w:type="dxa"/>
              <w:left w:w="108" w:type="dxa"/>
              <w:bottom w:w="0" w:type="dxa"/>
              <w:right w:w="108" w:type="dxa"/>
            </w:tcMar>
            <w:vAlign w:val="center"/>
          </w:tcPr>
          <w:p w14:paraId="2D8232D6" w14:textId="50EF49C4" w:rsidR="00781681" w:rsidRPr="00D95B84" w:rsidRDefault="00781681" w:rsidP="00781681">
            <w:pPr>
              <w:spacing w:before="60" w:after="60"/>
              <w:jc w:val="center"/>
              <w:rPr>
                <w:rFonts w:eastAsia="Calibri"/>
                <w:b/>
                <w:sz w:val="20"/>
              </w:rPr>
            </w:pPr>
            <w:r>
              <w:rPr>
                <w:b/>
                <w:bCs/>
                <w:color w:val="000000"/>
                <w:sz w:val="20"/>
              </w:rPr>
              <w:t>Y</w:t>
            </w:r>
            <w:r>
              <w:rPr>
                <w:b/>
                <w:bCs/>
                <w:color w:val="000000"/>
                <w:sz w:val="20"/>
                <w:vertAlign w:val="subscript"/>
              </w:rPr>
              <w:t>12</w:t>
            </w:r>
            <w:r>
              <w:rPr>
                <w:b/>
                <w:bCs/>
                <w:color w:val="000000"/>
                <w:sz w:val="20"/>
              </w:rPr>
              <w:t xml:space="preserve">= </w:t>
            </w:r>
            <w:r w:rsidR="00424110">
              <w:rPr>
                <w:b/>
                <w:bCs/>
                <w:color w:val="000000"/>
                <w:sz w:val="20"/>
              </w:rPr>
              <w:t>3</w:t>
            </w:r>
          </w:p>
        </w:tc>
      </w:tr>
      <w:tr w:rsidR="00781681" w:rsidRPr="00D95B84" w14:paraId="557022AC" w14:textId="77777777" w:rsidTr="002E6909">
        <w:tc>
          <w:tcPr>
            <w:tcW w:w="6954" w:type="dxa"/>
            <w:tcMar>
              <w:top w:w="0" w:type="dxa"/>
              <w:left w:w="108" w:type="dxa"/>
              <w:bottom w:w="0" w:type="dxa"/>
              <w:right w:w="108" w:type="dxa"/>
            </w:tcMar>
          </w:tcPr>
          <w:p w14:paraId="7C0EE621" w14:textId="02F522D2" w:rsidR="00781681" w:rsidRPr="00BD19E1" w:rsidRDefault="00781681" w:rsidP="00781681">
            <w:pPr>
              <w:spacing w:before="60" w:after="60"/>
              <w:jc w:val="both"/>
              <w:rPr>
                <w:b/>
                <w:bCs/>
                <w:sz w:val="20"/>
              </w:rPr>
            </w:pPr>
            <w:r w:rsidRPr="00BD19E1">
              <w:rPr>
                <w:b/>
                <w:bCs/>
                <w:sz w:val="20"/>
              </w:rPr>
              <w:t>(T</w:t>
            </w:r>
            <w:r w:rsidRPr="00BD19E1">
              <w:rPr>
                <w:b/>
                <w:sz w:val="20"/>
                <w:vertAlign w:val="subscript"/>
              </w:rPr>
              <w:t>1</w:t>
            </w:r>
            <w:r w:rsidR="00BD19E1" w:rsidRPr="00BD19E1">
              <w:rPr>
                <w:b/>
                <w:sz w:val="20"/>
                <w:vertAlign w:val="subscript"/>
              </w:rPr>
              <w:t>1</w:t>
            </w:r>
            <w:r w:rsidRPr="00BD19E1">
              <w:rPr>
                <w:b/>
                <w:bCs/>
                <w:sz w:val="20"/>
              </w:rPr>
              <w:t xml:space="preserve">) – </w:t>
            </w:r>
            <w:r w:rsidRPr="00BD19E1">
              <w:rPr>
                <w:rFonts w:eastAsia="Calibri"/>
                <w:sz w:val="22"/>
                <w:szCs w:val="22"/>
              </w:rPr>
              <w:t xml:space="preserve">Vertinamas Tapatybės valdymo komponento (TVK) </w:t>
            </w:r>
            <w:r w:rsidRPr="00BD19E1">
              <w:rPr>
                <w:rFonts w:eastAsia="Calibri"/>
                <w:bCs/>
                <w:sz w:val="22"/>
                <w:szCs w:val="22"/>
              </w:rPr>
              <w:t xml:space="preserve">sesijų ribojimo </w:t>
            </w:r>
            <w:r w:rsidRPr="00BD19E1">
              <w:rPr>
                <w:rFonts w:eastAsia="Calibri"/>
                <w:sz w:val="22"/>
                <w:szCs w:val="22"/>
              </w:rPr>
              <w:t>funkcionalumas</w:t>
            </w:r>
          </w:p>
        </w:tc>
        <w:tc>
          <w:tcPr>
            <w:tcW w:w="1793" w:type="dxa"/>
            <w:tcMar>
              <w:top w:w="0" w:type="dxa"/>
              <w:left w:w="108" w:type="dxa"/>
              <w:bottom w:w="0" w:type="dxa"/>
              <w:right w:w="108" w:type="dxa"/>
            </w:tcMar>
            <w:vAlign w:val="center"/>
          </w:tcPr>
          <w:p w14:paraId="629F7FF7" w14:textId="1CB84084" w:rsidR="00781681" w:rsidRPr="00BD19E1" w:rsidRDefault="00781681" w:rsidP="00781681">
            <w:pPr>
              <w:spacing w:before="60" w:after="60"/>
              <w:jc w:val="center"/>
              <w:rPr>
                <w:sz w:val="20"/>
                <w:lang w:eastAsia="zh-CN"/>
              </w:rPr>
            </w:pPr>
            <w:proofErr w:type="spellStart"/>
            <w:r w:rsidRPr="00BD19E1">
              <w:rPr>
                <w:color w:val="000000"/>
                <w:sz w:val="20"/>
              </w:rPr>
              <w:t>Max</w:t>
            </w:r>
            <w:proofErr w:type="spellEnd"/>
            <w:r w:rsidRPr="00BD19E1">
              <w:rPr>
                <w:color w:val="000000"/>
                <w:sz w:val="20"/>
              </w:rPr>
              <w:t xml:space="preserve"> balų – 1</w:t>
            </w:r>
          </w:p>
        </w:tc>
        <w:tc>
          <w:tcPr>
            <w:tcW w:w="1702" w:type="dxa"/>
            <w:tcMar>
              <w:top w:w="0" w:type="dxa"/>
              <w:left w:w="108" w:type="dxa"/>
              <w:bottom w:w="0" w:type="dxa"/>
              <w:right w:w="108" w:type="dxa"/>
            </w:tcMar>
            <w:vAlign w:val="center"/>
          </w:tcPr>
          <w:p w14:paraId="1BFD09DD" w14:textId="6AB19161" w:rsidR="00781681" w:rsidRPr="00D95B84" w:rsidRDefault="00781681" w:rsidP="00781681">
            <w:pPr>
              <w:spacing w:before="60" w:after="60"/>
              <w:jc w:val="center"/>
              <w:rPr>
                <w:rFonts w:eastAsia="Calibri"/>
                <w:b/>
                <w:sz w:val="20"/>
              </w:rPr>
            </w:pPr>
            <w:r>
              <w:rPr>
                <w:b/>
                <w:bCs/>
                <w:color w:val="000000"/>
                <w:sz w:val="20"/>
              </w:rPr>
              <w:t>Y</w:t>
            </w:r>
            <w:r>
              <w:rPr>
                <w:b/>
                <w:bCs/>
                <w:color w:val="000000"/>
                <w:sz w:val="20"/>
                <w:vertAlign w:val="subscript"/>
              </w:rPr>
              <w:t>14</w:t>
            </w:r>
            <w:r>
              <w:rPr>
                <w:b/>
                <w:bCs/>
                <w:color w:val="000000"/>
                <w:sz w:val="20"/>
              </w:rPr>
              <w:t xml:space="preserve">= </w:t>
            </w:r>
            <w:r w:rsidR="00424110">
              <w:rPr>
                <w:b/>
                <w:bCs/>
                <w:color w:val="000000"/>
                <w:sz w:val="20"/>
              </w:rPr>
              <w:t>3</w:t>
            </w:r>
          </w:p>
        </w:tc>
      </w:tr>
      <w:tr w:rsidR="00781681" w:rsidRPr="004F1AEF" w14:paraId="27FAB78B" w14:textId="77777777" w:rsidTr="002E6909">
        <w:tc>
          <w:tcPr>
            <w:tcW w:w="6954" w:type="dxa"/>
            <w:tcMar>
              <w:top w:w="0" w:type="dxa"/>
              <w:left w:w="108" w:type="dxa"/>
              <w:bottom w:w="0" w:type="dxa"/>
              <w:right w:w="108" w:type="dxa"/>
            </w:tcMar>
          </w:tcPr>
          <w:p w14:paraId="07ADD6BA" w14:textId="35686803" w:rsidR="00781681" w:rsidRPr="00BD19E1" w:rsidRDefault="00781681" w:rsidP="00781681">
            <w:pPr>
              <w:spacing w:before="60" w:after="60"/>
              <w:jc w:val="both"/>
              <w:rPr>
                <w:b/>
                <w:bCs/>
                <w:sz w:val="20"/>
              </w:rPr>
            </w:pPr>
            <w:r w:rsidRPr="00BD19E1">
              <w:rPr>
                <w:b/>
                <w:bCs/>
                <w:sz w:val="20"/>
              </w:rPr>
              <w:t>(T</w:t>
            </w:r>
            <w:r w:rsidRPr="00BD19E1">
              <w:rPr>
                <w:b/>
                <w:sz w:val="20"/>
                <w:vertAlign w:val="subscript"/>
              </w:rPr>
              <w:t>1</w:t>
            </w:r>
            <w:r w:rsidR="00BD19E1" w:rsidRPr="00BD19E1">
              <w:rPr>
                <w:b/>
                <w:sz w:val="20"/>
                <w:vertAlign w:val="subscript"/>
              </w:rPr>
              <w:t>2</w:t>
            </w:r>
            <w:r w:rsidRPr="00BD19E1">
              <w:rPr>
                <w:b/>
                <w:sz w:val="20"/>
              </w:rPr>
              <w:t>)</w:t>
            </w:r>
            <w:r w:rsidRPr="00BD19E1">
              <w:rPr>
                <w:b/>
                <w:bCs/>
                <w:sz w:val="20"/>
              </w:rPr>
              <w:t xml:space="preserve"> – </w:t>
            </w:r>
            <w:r w:rsidRPr="00BD19E1">
              <w:rPr>
                <w:rFonts w:eastAsia="Calibri"/>
                <w:sz w:val="22"/>
                <w:szCs w:val="22"/>
              </w:rPr>
              <w:t xml:space="preserve">Vertinamas </w:t>
            </w:r>
            <w:proofErr w:type="spellStart"/>
            <w:r w:rsidRPr="00BD19E1">
              <w:rPr>
                <w:rFonts w:eastAsia="Calibri"/>
                <w:sz w:val="22"/>
                <w:szCs w:val="22"/>
              </w:rPr>
              <w:t>IPSec</w:t>
            </w:r>
            <w:proofErr w:type="spellEnd"/>
            <w:r w:rsidRPr="00BD19E1">
              <w:rPr>
                <w:rFonts w:eastAsia="Calibri"/>
                <w:sz w:val="22"/>
                <w:szCs w:val="22"/>
              </w:rPr>
              <w:t xml:space="preserve"> </w:t>
            </w:r>
            <w:proofErr w:type="spellStart"/>
            <w:r w:rsidRPr="00BD19E1">
              <w:rPr>
                <w:rFonts w:eastAsia="Calibri"/>
                <w:sz w:val="22"/>
                <w:szCs w:val="22"/>
              </w:rPr>
              <w:t>koncentratoriaus</w:t>
            </w:r>
            <w:proofErr w:type="spellEnd"/>
            <w:r w:rsidRPr="00BD19E1">
              <w:rPr>
                <w:rFonts w:eastAsia="Calibri"/>
                <w:sz w:val="22"/>
                <w:szCs w:val="22"/>
              </w:rPr>
              <w:t xml:space="preserve"> komponento valdymo funkcionalumas</w:t>
            </w:r>
          </w:p>
        </w:tc>
        <w:tc>
          <w:tcPr>
            <w:tcW w:w="1793" w:type="dxa"/>
            <w:tcMar>
              <w:top w:w="0" w:type="dxa"/>
              <w:left w:w="108" w:type="dxa"/>
              <w:bottom w:w="0" w:type="dxa"/>
              <w:right w:w="108" w:type="dxa"/>
            </w:tcMar>
            <w:vAlign w:val="center"/>
          </w:tcPr>
          <w:p w14:paraId="331348A8" w14:textId="6A8266AA" w:rsidR="00781681" w:rsidRPr="00BD19E1" w:rsidRDefault="00781681" w:rsidP="00781681">
            <w:pPr>
              <w:spacing w:before="60" w:after="60"/>
              <w:jc w:val="center"/>
              <w:rPr>
                <w:sz w:val="20"/>
                <w:lang w:eastAsia="zh-CN"/>
              </w:rPr>
            </w:pPr>
            <w:proofErr w:type="spellStart"/>
            <w:r w:rsidRPr="00BD19E1">
              <w:rPr>
                <w:color w:val="000000"/>
                <w:sz w:val="20"/>
              </w:rPr>
              <w:t>Max</w:t>
            </w:r>
            <w:proofErr w:type="spellEnd"/>
            <w:r w:rsidRPr="00BD19E1">
              <w:rPr>
                <w:color w:val="000000"/>
                <w:sz w:val="20"/>
              </w:rPr>
              <w:t xml:space="preserve"> balų – 1</w:t>
            </w:r>
          </w:p>
        </w:tc>
        <w:tc>
          <w:tcPr>
            <w:tcW w:w="1702" w:type="dxa"/>
            <w:tcMar>
              <w:top w:w="0" w:type="dxa"/>
              <w:left w:w="108" w:type="dxa"/>
              <w:bottom w:w="0" w:type="dxa"/>
              <w:right w:w="108" w:type="dxa"/>
            </w:tcMar>
            <w:vAlign w:val="center"/>
          </w:tcPr>
          <w:p w14:paraId="05D71985" w14:textId="0A5EFBE5" w:rsidR="00781681" w:rsidRPr="00D95EA9" w:rsidRDefault="00781681" w:rsidP="00781681">
            <w:pPr>
              <w:spacing w:before="60" w:after="60"/>
              <w:jc w:val="center"/>
              <w:rPr>
                <w:rFonts w:eastAsia="Calibri"/>
                <w:b/>
                <w:sz w:val="20"/>
                <w:highlight w:val="yellow"/>
              </w:rPr>
            </w:pPr>
            <w:r>
              <w:rPr>
                <w:b/>
                <w:bCs/>
                <w:color w:val="000000"/>
                <w:sz w:val="20"/>
              </w:rPr>
              <w:t>Y</w:t>
            </w:r>
            <w:r>
              <w:rPr>
                <w:b/>
                <w:bCs/>
                <w:color w:val="000000"/>
                <w:sz w:val="20"/>
                <w:vertAlign w:val="subscript"/>
              </w:rPr>
              <w:t>16</w:t>
            </w:r>
            <w:r>
              <w:rPr>
                <w:b/>
                <w:bCs/>
                <w:color w:val="000000"/>
                <w:sz w:val="20"/>
              </w:rPr>
              <w:t xml:space="preserve">= </w:t>
            </w:r>
            <w:r w:rsidR="00372591">
              <w:rPr>
                <w:b/>
                <w:bCs/>
                <w:color w:val="000000"/>
                <w:sz w:val="20"/>
              </w:rPr>
              <w:t>10</w:t>
            </w:r>
          </w:p>
        </w:tc>
      </w:tr>
      <w:tr w:rsidR="00781681" w:rsidRPr="004F1AEF" w14:paraId="68654A22" w14:textId="77777777" w:rsidTr="002E6909">
        <w:tc>
          <w:tcPr>
            <w:tcW w:w="6954" w:type="dxa"/>
            <w:tcMar>
              <w:top w:w="0" w:type="dxa"/>
              <w:left w:w="108" w:type="dxa"/>
              <w:bottom w:w="0" w:type="dxa"/>
              <w:right w:w="108" w:type="dxa"/>
            </w:tcMar>
          </w:tcPr>
          <w:p w14:paraId="27041900" w14:textId="04A71948" w:rsidR="00781681" w:rsidRPr="00E03712" w:rsidRDefault="00781681" w:rsidP="00781681">
            <w:pPr>
              <w:spacing w:before="60" w:after="60"/>
              <w:jc w:val="both"/>
              <w:rPr>
                <w:b/>
                <w:bCs/>
                <w:sz w:val="20"/>
              </w:rPr>
            </w:pPr>
            <w:r w:rsidRPr="00E03712">
              <w:rPr>
                <w:b/>
                <w:bCs/>
                <w:sz w:val="20"/>
              </w:rPr>
              <w:t>(T</w:t>
            </w:r>
            <w:r w:rsidRPr="00E03712">
              <w:rPr>
                <w:b/>
                <w:sz w:val="20"/>
                <w:vertAlign w:val="subscript"/>
              </w:rPr>
              <w:t>1</w:t>
            </w:r>
            <w:r w:rsidR="00BD19E1">
              <w:rPr>
                <w:b/>
                <w:sz w:val="20"/>
                <w:vertAlign w:val="subscript"/>
              </w:rPr>
              <w:t>3</w:t>
            </w:r>
            <w:r w:rsidRPr="00E03712">
              <w:rPr>
                <w:b/>
                <w:sz w:val="20"/>
              </w:rPr>
              <w:t>)</w:t>
            </w:r>
            <w:r w:rsidRPr="00E03712">
              <w:rPr>
                <w:b/>
                <w:bCs/>
                <w:sz w:val="20"/>
              </w:rPr>
              <w:t xml:space="preserve"> – </w:t>
            </w:r>
            <w:r w:rsidRPr="00E03712">
              <w:rPr>
                <w:rFonts w:eastAsia="Calibri"/>
                <w:bCs/>
                <w:sz w:val="22"/>
                <w:szCs w:val="22"/>
              </w:rPr>
              <w:t xml:space="preserve">Vertinamas </w:t>
            </w:r>
            <w:proofErr w:type="spellStart"/>
            <w:r w:rsidRPr="00E03712">
              <w:rPr>
                <w:rFonts w:eastAsia="Calibri"/>
                <w:bCs/>
                <w:sz w:val="22"/>
                <w:szCs w:val="22"/>
              </w:rPr>
              <w:t>IPSec</w:t>
            </w:r>
            <w:proofErr w:type="spellEnd"/>
            <w:r w:rsidRPr="00E03712">
              <w:rPr>
                <w:rFonts w:eastAsia="Calibri"/>
                <w:bCs/>
                <w:sz w:val="22"/>
                <w:szCs w:val="22"/>
              </w:rPr>
              <w:t xml:space="preserve"> ir VPN komponentų integracijos funkcionalumas</w:t>
            </w:r>
          </w:p>
        </w:tc>
        <w:tc>
          <w:tcPr>
            <w:tcW w:w="1793" w:type="dxa"/>
            <w:tcMar>
              <w:top w:w="0" w:type="dxa"/>
              <w:left w:w="108" w:type="dxa"/>
              <w:bottom w:w="0" w:type="dxa"/>
              <w:right w:w="108" w:type="dxa"/>
            </w:tcMar>
            <w:vAlign w:val="center"/>
          </w:tcPr>
          <w:p w14:paraId="633FCE51" w14:textId="2B36D80B" w:rsidR="00781681" w:rsidRPr="00D95EA9" w:rsidRDefault="00781681" w:rsidP="00781681">
            <w:pPr>
              <w:spacing w:before="60" w:after="60"/>
              <w:jc w:val="center"/>
              <w:rPr>
                <w:sz w:val="20"/>
                <w:highlight w:val="yellow"/>
                <w:lang w:eastAsia="zh-CN"/>
              </w:rPr>
            </w:pPr>
            <w:proofErr w:type="spellStart"/>
            <w:r>
              <w:rPr>
                <w:color w:val="000000"/>
                <w:sz w:val="20"/>
              </w:rPr>
              <w:t>Max</w:t>
            </w:r>
            <w:proofErr w:type="spellEnd"/>
            <w:r>
              <w:rPr>
                <w:color w:val="000000"/>
                <w:sz w:val="20"/>
              </w:rPr>
              <w:t xml:space="preserve"> balų – 1</w:t>
            </w:r>
          </w:p>
        </w:tc>
        <w:tc>
          <w:tcPr>
            <w:tcW w:w="1702" w:type="dxa"/>
            <w:tcMar>
              <w:top w:w="0" w:type="dxa"/>
              <w:left w:w="108" w:type="dxa"/>
              <w:bottom w:w="0" w:type="dxa"/>
              <w:right w:w="108" w:type="dxa"/>
            </w:tcMar>
            <w:vAlign w:val="center"/>
          </w:tcPr>
          <w:p w14:paraId="21DAF7E8" w14:textId="6A511C27" w:rsidR="00781681" w:rsidRPr="00D95EA9" w:rsidRDefault="00781681" w:rsidP="00781681">
            <w:pPr>
              <w:spacing w:before="60" w:after="60"/>
              <w:jc w:val="center"/>
              <w:rPr>
                <w:rFonts w:eastAsia="Calibri"/>
                <w:b/>
                <w:sz w:val="20"/>
                <w:highlight w:val="yellow"/>
              </w:rPr>
            </w:pPr>
            <w:r>
              <w:rPr>
                <w:b/>
                <w:bCs/>
                <w:color w:val="000000"/>
                <w:sz w:val="20"/>
              </w:rPr>
              <w:t>Y</w:t>
            </w:r>
            <w:r>
              <w:rPr>
                <w:b/>
                <w:bCs/>
                <w:color w:val="000000"/>
                <w:sz w:val="20"/>
                <w:vertAlign w:val="subscript"/>
              </w:rPr>
              <w:t>17</w:t>
            </w:r>
            <w:r>
              <w:rPr>
                <w:b/>
                <w:bCs/>
                <w:color w:val="000000"/>
                <w:sz w:val="20"/>
              </w:rPr>
              <w:t xml:space="preserve">= </w:t>
            </w:r>
            <w:r w:rsidR="00372591">
              <w:rPr>
                <w:b/>
                <w:bCs/>
                <w:color w:val="000000"/>
                <w:sz w:val="20"/>
              </w:rPr>
              <w:t>10</w:t>
            </w:r>
          </w:p>
        </w:tc>
      </w:tr>
      <w:bookmarkEnd w:id="0"/>
      <w:bookmarkEnd w:id="1"/>
    </w:tbl>
    <w:p w14:paraId="578B407C" w14:textId="77777777" w:rsidR="00914A39" w:rsidRPr="004F1AEF" w:rsidRDefault="00914A39">
      <w:pPr>
        <w:rPr>
          <w:rFonts w:eastAsiaTheme="minorHAnsi"/>
          <w:color w:val="000000"/>
          <w:sz w:val="22"/>
          <w:szCs w:val="22"/>
        </w:rPr>
      </w:pPr>
    </w:p>
    <w:p w14:paraId="4DEFDAE7" w14:textId="1435B376" w:rsidR="00F41E33" w:rsidRPr="004F1AEF" w:rsidRDefault="00C4480E">
      <w:pPr>
        <w:rPr>
          <w:sz w:val="22"/>
          <w:szCs w:val="22"/>
        </w:rPr>
      </w:pPr>
      <w:r w:rsidRPr="004F1AEF">
        <w:rPr>
          <w:rFonts w:eastAsiaTheme="minorHAnsi"/>
          <w:color w:val="000000"/>
          <w:sz w:val="22"/>
          <w:szCs w:val="22"/>
        </w:rPr>
        <w:t>2</w:t>
      </w:r>
      <w:r w:rsidR="00B7123E" w:rsidRPr="004F1AEF">
        <w:rPr>
          <w:rFonts w:eastAsiaTheme="minorHAnsi"/>
          <w:color w:val="000000"/>
          <w:sz w:val="22"/>
          <w:szCs w:val="22"/>
        </w:rPr>
        <w:t xml:space="preserve"> lentelė. </w:t>
      </w:r>
      <w:r w:rsidR="00906B94" w:rsidRPr="004F1AEF">
        <w:rPr>
          <w:rFonts w:eastAsiaTheme="minorHAnsi"/>
          <w:color w:val="000000"/>
          <w:sz w:val="22"/>
          <w:szCs w:val="22"/>
        </w:rPr>
        <w:t>Antro kriterijaus</w:t>
      </w:r>
      <w:r w:rsidR="00B7123E" w:rsidRPr="004F1AEF">
        <w:rPr>
          <w:rFonts w:eastAsiaTheme="minorHAnsi"/>
          <w:color w:val="000000"/>
          <w:sz w:val="22"/>
          <w:szCs w:val="22"/>
        </w:rPr>
        <w:t xml:space="preserve"> (T) </w:t>
      </w:r>
      <w:r w:rsidR="00906B94" w:rsidRPr="004F1AEF">
        <w:rPr>
          <w:rFonts w:eastAsiaTheme="minorHAnsi"/>
          <w:color w:val="000000"/>
          <w:sz w:val="22"/>
          <w:szCs w:val="22"/>
        </w:rPr>
        <w:t>vertinimo balų skyrimo reikšmės</w:t>
      </w:r>
    </w:p>
    <w:tbl>
      <w:tblPr>
        <w:tblStyle w:val="TableGrid1"/>
        <w:tblW w:w="5000" w:type="pct"/>
        <w:tblLook w:val="04A0" w:firstRow="1" w:lastRow="0" w:firstColumn="1" w:lastColumn="0" w:noHBand="0" w:noVBand="1"/>
      </w:tblPr>
      <w:tblGrid>
        <w:gridCol w:w="716"/>
        <w:gridCol w:w="2257"/>
        <w:gridCol w:w="1135"/>
        <w:gridCol w:w="6421"/>
      </w:tblGrid>
      <w:tr w:rsidR="00161DD9" w:rsidRPr="004F1AEF" w14:paraId="09810D4C" w14:textId="77777777" w:rsidTr="002E6909">
        <w:trPr>
          <w:trHeight w:val="761"/>
        </w:trPr>
        <w:tc>
          <w:tcPr>
            <w:tcW w:w="340" w:type="pct"/>
            <w:shd w:val="clear" w:color="auto" w:fill="F2F2F2" w:themeFill="background1" w:themeFillShade="F2"/>
          </w:tcPr>
          <w:p w14:paraId="09C009A5" w14:textId="77777777" w:rsidR="00F41E33" w:rsidRPr="004F1AEF" w:rsidRDefault="00F41E33" w:rsidP="00C80678">
            <w:pPr>
              <w:tabs>
                <w:tab w:val="left" w:pos="426"/>
              </w:tabs>
              <w:rPr>
                <w:b/>
                <w:iCs/>
                <w:sz w:val="22"/>
                <w:szCs w:val="22"/>
              </w:rPr>
            </w:pPr>
            <w:r w:rsidRPr="004F1AEF">
              <w:rPr>
                <w:b/>
                <w:iCs/>
                <w:sz w:val="22"/>
                <w:szCs w:val="22"/>
              </w:rPr>
              <w:t>Eil. Nr.</w:t>
            </w:r>
          </w:p>
        </w:tc>
        <w:tc>
          <w:tcPr>
            <w:tcW w:w="1072" w:type="pct"/>
            <w:shd w:val="clear" w:color="auto" w:fill="F2F2F2" w:themeFill="background1" w:themeFillShade="F2"/>
          </w:tcPr>
          <w:p w14:paraId="273EBD5C" w14:textId="0F7AC0AE" w:rsidR="00F41E33" w:rsidRPr="004F1AEF" w:rsidRDefault="004256AE" w:rsidP="00C80678">
            <w:pPr>
              <w:tabs>
                <w:tab w:val="left" w:pos="426"/>
              </w:tabs>
              <w:rPr>
                <w:b/>
                <w:iCs/>
                <w:sz w:val="22"/>
                <w:szCs w:val="22"/>
              </w:rPr>
            </w:pPr>
            <w:r w:rsidRPr="004F1AEF">
              <w:rPr>
                <w:b/>
                <w:iCs/>
                <w:sz w:val="22"/>
                <w:szCs w:val="22"/>
              </w:rPr>
              <w:t>Vertinimo kriterijus</w:t>
            </w:r>
          </w:p>
        </w:tc>
        <w:tc>
          <w:tcPr>
            <w:tcW w:w="539" w:type="pct"/>
            <w:shd w:val="clear" w:color="auto" w:fill="F2F2F2" w:themeFill="background1" w:themeFillShade="F2"/>
          </w:tcPr>
          <w:p w14:paraId="2CF331AA" w14:textId="77777777" w:rsidR="00F41E33" w:rsidRPr="004F1AEF" w:rsidRDefault="00F41E33" w:rsidP="00C80678">
            <w:pPr>
              <w:tabs>
                <w:tab w:val="left" w:pos="426"/>
              </w:tabs>
              <w:rPr>
                <w:b/>
                <w:iCs/>
                <w:sz w:val="22"/>
                <w:szCs w:val="22"/>
              </w:rPr>
            </w:pPr>
            <w:r w:rsidRPr="004F1AEF">
              <w:rPr>
                <w:b/>
                <w:iCs/>
                <w:sz w:val="22"/>
                <w:szCs w:val="22"/>
              </w:rPr>
              <w:t>Balai</w:t>
            </w:r>
          </w:p>
        </w:tc>
        <w:tc>
          <w:tcPr>
            <w:tcW w:w="3049" w:type="pct"/>
            <w:shd w:val="clear" w:color="auto" w:fill="F2F2F2" w:themeFill="background1" w:themeFillShade="F2"/>
          </w:tcPr>
          <w:p w14:paraId="08C505ED" w14:textId="4F49E043" w:rsidR="00F41E33" w:rsidRPr="004F1AEF" w:rsidRDefault="00906B94" w:rsidP="00C80678">
            <w:pPr>
              <w:tabs>
                <w:tab w:val="left" w:pos="426"/>
              </w:tabs>
              <w:rPr>
                <w:b/>
                <w:iCs/>
                <w:sz w:val="22"/>
                <w:szCs w:val="22"/>
              </w:rPr>
            </w:pPr>
            <w:r w:rsidRPr="004F1AEF">
              <w:rPr>
                <w:b/>
                <w:iCs/>
                <w:sz w:val="22"/>
                <w:szCs w:val="22"/>
              </w:rPr>
              <w:t>Aprašymas/balų skyrimo tvarka</w:t>
            </w:r>
          </w:p>
        </w:tc>
      </w:tr>
      <w:tr w:rsidR="00EA1FE6" w:rsidRPr="004F1AEF" w14:paraId="4F2A056F" w14:textId="77777777" w:rsidTr="002E6909">
        <w:tc>
          <w:tcPr>
            <w:tcW w:w="340" w:type="pct"/>
          </w:tcPr>
          <w:p w14:paraId="5C7818D0" w14:textId="440A603B" w:rsidR="00EA1FE6" w:rsidRPr="004F1AEF" w:rsidRDefault="00EA1FE6" w:rsidP="00EA1FE6">
            <w:pPr>
              <w:pStyle w:val="ListParagraph"/>
              <w:numPr>
                <w:ilvl w:val="1"/>
                <w:numId w:val="13"/>
              </w:numPr>
              <w:tabs>
                <w:tab w:val="left" w:pos="426"/>
              </w:tabs>
              <w:rPr>
                <w:sz w:val="22"/>
                <w:szCs w:val="22"/>
              </w:rPr>
            </w:pPr>
          </w:p>
        </w:tc>
        <w:tc>
          <w:tcPr>
            <w:tcW w:w="1072" w:type="pct"/>
          </w:tcPr>
          <w:p w14:paraId="065CC8CB" w14:textId="19DE30FC" w:rsidR="00EA1FE6" w:rsidRPr="00881B9D" w:rsidRDefault="00EA1FE6" w:rsidP="00EA1FE6">
            <w:pPr>
              <w:rPr>
                <w:rFonts w:eastAsia="Calibri"/>
                <w:bCs/>
                <w:sz w:val="22"/>
                <w:szCs w:val="22"/>
                <w:highlight w:val="yellow"/>
              </w:rPr>
            </w:pPr>
            <w:r w:rsidRPr="00881B9D">
              <w:rPr>
                <w:rFonts w:eastAsia="Calibri"/>
                <w:bCs/>
                <w:sz w:val="22"/>
                <w:szCs w:val="22"/>
              </w:rPr>
              <w:t>Vertinama siūlomo</w:t>
            </w:r>
            <w:r w:rsidRPr="00881B9D">
              <w:rPr>
                <w:bCs/>
                <w:color w:val="00000A"/>
                <w:sz w:val="22"/>
                <w:szCs w:val="22"/>
              </w:rPr>
              <w:t xml:space="preserve"> Projekto vadovo papildoma patirtis </w:t>
            </w:r>
            <w:r w:rsidRPr="00881B9D">
              <w:rPr>
                <w:bCs/>
                <w:sz w:val="22"/>
                <w:szCs w:val="22"/>
              </w:rPr>
              <w:t>(T</w:t>
            </w:r>
            <w:r w:rsidRPr="00881B9D">
              <w:rPr>
                <w:bCs/>
                <w:sz w:val="22"/>
                <w:szCs w:val="22"/>
                <w:vertAlign w:val="subscript"/>
              </w:rPr>
              <w:t>1</w:t>
            </w:r>
            <w:r w:rsidRPr="00881B9D">
              <w:rPr>
                <w:bCs/>
                <w:sz w:val="22"/>
                <w:szCs w:val="22"/>
              </w:rPr>
              <w:t>)</w:t>
            </w:r>
            <w:r w:rsidRPr="00881B9D">
              <w:rPr>
                <w:bCs/>
                <w:sz w:val="22"/>
                <w:szCs w:val="22"/>
                <w:lang w:eastAsia="zh-CN"/>
              </w:rPr>
              <w:t xml:space="preserve"> </w:t>
            </w:r>
          </w:p>
        </w:tc>
        <w:tc>
          <w:tcPr>
            <w:tcW w:w="539" w:type="pct"/>
          </w:tcPr>
          <w:p w14:paraId="308FD66F" w14:textId="502EBF53" w:rsidR="00EA1FE6" w:rsidRPr="004F1AEF" w:rsidRDefault="00EA1FE6" w:rsidP="00EA1FE6">
            <w:pPr>
              <w:tabs>
                <w:tab w:val="left" w:pos="426"/>
              </w:tabs>
              <w:rPr>
                <w:sz w:val="22"/>
                <w:szCs w:val="22"/>
              </w:rPr>
            </w:pPr>
            <w:r w:rsidRPr="004F1AEF">
              <w:rPr>
                <w:sz w:val="22"/>
                <w:szCs w:val="22"/>
              </w:rPr>
              <w:t>0-4</w:t>
            </w:r>
          </w:p>
        </w:tc>
        <w:tc>
          <w:tcPr>
            <w:tcW w:w="3049" w:type="pct"/>
          </w:tcPr>
          <w:p w14:paraId="0DED5824" w14:textId="1B9A2CF1" w:rsidR="00EA1FE6" w:rsidRDefault="00EA1FE6" w:rsidP="00EA1FE6">
            <w:pPr>
              <w:widowControl w:val="0"/>
              <w:tabs>
                <w:tab w:val="left" w:pos="1276"/>
              </w:tabs>
              <w:spacing w:after="120"/>
              <w:outlineLvl w:val="1"/>
              <w:rPr>
                <w:sz w:val="22"/>
                <w:szCs w:val="22"/>
              </w:rPr>
            </w:pPr>
            <w:r w:rsidRPr="004F1AEF">
              <w:rPr>
                <w:b/>
                <w:bCs/>
                <w:sz w:val="22"/>
                <w:szCs w:val="22"/>
              </w:rPr>
              <w:t>0 balų</w:t>
            </w:r>
            <w:r w:rsidRPr="004F1AEF">
              <w:rPr>
                <w:sz w:val="22"/>
                <w:szCs w:val="22"/>
              </w:rPr>
              <w:t xml:space="preserve"> (balai neskiriami), jei tiekėjo siūlomas </w:t>
            </w:r>
            <w:r w:rsidRPr="004F1AEF">
              <w:rPr>
                <w:color w:val="000000"/>
                <w:sz w:val="22"/>
                <w:szCs w:val="22"/>
              </w:rPr>
              <w:t xml:space="preserve">specialistas (Projekto vadovas) </w:t>
            </w:r>
            <w:r w:rsidRPr="004F1AEF">
              <w:rPr>
                <w:sz w:val="22"/>
                <w:szCs w:val="22"/>
              </w:rPr>
              <w:t xml:space="preserve">neturi reikalaujamos patirties, arba informacija apie specialisto atitinkamą patirtį visiškai nepateikta, arba jeigu yra nurodyta sutartis, kuria siekiama pagrįsti atitiktį specialisto kvalifikacijos reikalavimui, t. y., jei tiekėjo siūlomas specialistas per pastaruosius </w:t>
            </w:r>
            <w:r w:rsidR="00605BB2">
              <w:rPr>
                <w:sz w:val="22"/>
                <w:szCs w:val="22"/>
              </w:rPr>
              <w:t>5</w:t>
            </w:r>
            <w:r w:rsidRPr="004F1AEF">
              <w:rPr>
                <w:sz w:val="22"/>
                <w:szCs w:val="22"/>
              </w:rPr>
              <w:t xml:space="preserve"> (</w:t>
            </w:r>
            <w:r w:rsidR="00605BB2">
              <w:rPr>
                <w:sz w:val="22"/>
                <w:szCs w:val="22"/>
              </w:rPr>
              <w:t>penkerius</w:t>
            </w:r>
            <w:r w:rsidRPr="004F1AEF">
              <w:rPr>
                <w:sz w:val="22"/>
                <w:szCs w:val="22"/>
              </w:rPr>
              <w:t xml:space="preserve">) metus vadovavo </w:t>
            </w:r>
            <w:r>
              <w:rPr>
                <w:sz w:val="22"/>
                <w:szCs w:val="22"/>
              </w:rPr>
              <w:t xml:space="preserve">bent </w:t>
            </w:r>
            <w:r w:rsidRPr="004F1AEF">
              <w:rPr>
                <w:b/>
                <w:bCs/>
                <w:sz w:val="22"/>
                <w:szCs w:val="22"/>
              </w:rPr>
              <w:t>1 (vienai)</w:t>
            </w:r>
            <w:r w:rsidRPr="004F1AEF">
              <w:rPr>
                <w:sz w:val="22"/>
                <w:szCs w:val="22"/>
              </w:rPr>
              <w:t xml:space="preserve"> sutarčiai</w:t>
            </w:r>
            <w:r>
              <w:rPr>
                <w:sz w:val="22"/>
                <w:szCs w:val="22"/>
              </w:rPr>
              <w:t>,</w:t>
            </w:r>
            <w:r w:rsidRPr="004F1AEF">
              <w:rPr>
                <w:sz w:val="22"/>
                <w:szCs w:val="22"/>
              </w:rPr>
              <w:t xml:space="preserve"> kurios vertė ne mažesnė nei 100 000</w:t>
            </w:r>
            <w:r>
              <w:rPr>
                <w:sz w:val="22"/>
                <w:szCs w:val="22"/>
              </w:rPr>
              <w:t xml:space="preserve"> </w:t>
            </w:r>
            <w:r w:rsidRPr="002634D8">
              <w:rPr>
                <w:sz w:val="22"/>
                <w:szCs w:val="22"/>
              </w:rPr>
              <w:t>(vienas šimtas tūkstančių)</w:t>
            </w:r>
            <w:r w:rsidRPr="004F1AEF">
              <w:rPr>
                <w:sz w:val="22"/>
                <w:szCs w:val="22"/>
              </w:rPr>
              <w:t xml:space="preserve"> Eur be PVM ir kurios </w:t>
            </w:r>
            <w:r w:rsidRPr="004A19D8">
              <w:rPr>
                <w:sz w:val="22"/>
                <w:szCs w:val="22"/>
              </w:rPr>
              <w:t xml:space="preserve">vykdymo </w:t>
            </w:r>
            <w:r w:rsidRPr="004F1AEF">
              <w:rPr>
                <w:sz w:val="22"/>
                <w:szCs w:val="22"/>
              </w:rPr>
              <w:t>metu buvo diegiami kompiuterinių tinklų sprendimai, ir/ar sukurta ar vystyta informacinė sistema, ir/ar parengtas informacinių ir ryšių technologijų srities strateginis dokumentas ir/ar analitinė studija, skirta kompiuterinių tinklų sprendimui ir/ar informacinei sistemai parengti ir/ar esamai modernizuoti.</w:t>
            </w:r>
          </w:p>
          <w:p w14:paraId="655B11D3" w14:textId="535576EE" w:rsidR="00EA1FE6" w:rsidRDefault="00EA1FE6" w:rsidP="00EA1FE6">
            <w:pPr>
              <w:widowControl w:val="0"/>
              <w:tabs>
                <w:tab w:val="left" w:pos="1276"/>
              </w:tabs>
              <w:spacing w:after="120"/>
              <w:outlineLvl w:val="1"/>
              <w:rPr>
                <w:sz w:val="22"/>
                <w:szCs w:val="22"/>
              </w:rPr>
            </w:pPr>
            <w:r w:rsidRPr="004F1AEF">
              <w:rPr>
                <w:b/>
                <w:bCs/>
                <w:sz w:val="22"/>
                <w:szCs w:val="22"/>
              </w:rPr>
              <w:t>1 balas</w:t>
            </w:r>
            <w:r w:rsidRPr="004F1AEF">
              <w:rPr>
                <w:sz w:val="22"/>
                <w:szCs w:val="22"/>
              </w:rPr>
              <w:t xml:space="preserve"> skiriamas, jei tiekėjo siūlomas specialistas (Projekto vadovas) per pastaruosius </w:t>
            </w:r>
            <w:r w:rsidR="00605BB2">
              <w:rPr>
                <w:sz w:val="22"/>
                <w:szCs w:val="22"/>
              </w:rPr>
              <w:t>5</w:t>
            </w:r>
            <w:r w:rsidRPr="004F1AEF">
              <w:rPr>
                <w:sz w:val="22"/>
                <w:szCs w:val="22"/>
              </w:rPr>
              <w:t xml:space="preserve"> (</w:t>
            </w:r>
            <w:r w:rsidR="00605BB2">
              <w:rPr>
                <w:sz w:val="22"/>
                <w:szCs w:val="22"/>
              </w:rPr>
              <w:t>penkerius</w:t>
            </w:r>
            <w:r w:rsidRPr="004F1AEF">
              <w:rPr>
                <w:sz w:val="22"/>
                <w:szCs w:val="22"/>
              </w:rPr>
              <w:t xml:space="preserve">) metus </w:t>
            </w:r>
            <w:r w:rsidRPr="009571A6">
              <w:rPr>
                <w:sz w:val="22"/>
                <w:szCs w:val="22"/>
              </w:rPr>
              <w:t xml:space="preserve">vadovavo ne mažiau nei </w:t>
            </w:r>
            <w:r w:rsidRPr="009571A6">
              <w:rPr>
                <w:b/>
                <w:bCs/>
                <w:sz w:val="22"/>
                <w:szCs w:val="22"/>
              </w:rPr>
              <w:t>2 (dviem)</w:t>
            </w:r>
            <w:r w:rsidRPr="009571A6">
              <w:rPr>
                <w:sz w:val="22"/>
                <w:szCs w:val="22"/>
              </w:rPr>
              <w:t xml:space="preserve"> sutartims</w:t>
            </w:r>
            <w:r w:rsidR="00B77F09" w:rsidRPr="009571A6">
              <w:rPr>
                <w:sz w:val="22"/>
                <w:szCs w:val="22"/>
              </w:rPr>
              <w:t xml:space="preserve"> </w:t>
            </w:r>
            <w:r w:rsidR="00B77F09" w:rsidRPr="009571A6">
              <w:rPr>
                <w:sz w:val="20"/>
              </w:rPr>
              <w:t>(iš kurių 1 (vienos) sutarties vertė ne mažesnė nei 100 000,00 Eur be PVM),</w:t>
            </w:r>
            <w:r w:rsidR="003F07EB">
              <w:rPr>
                <w:sz w:val="20"/>
              </w:rPr>
              <w:t xml:space="preserve"> </w:t>
            </w:r>
            <w:r w:rsidRPr="009571A6">
              <w:rPr>
                <w:sz w:val="22"/>
                <w:szCs w:val="22"/>
              </w:rPr>
              <w:t>kurių vykdymo</w:t>
            </w:r>
            <w:r w:rsidRPr="004F1AEF">
              <w:rPr>
                <w:sz w:val="22"/>
                <w:szCs w:val="22"/>
              </w:rPr>
              <w:t xml:space="preserve"> metu buvo diegiami kompiuterinių tinklų sprendimai, ir/ar sukurta ar vystyta informacinė sistema, ir/ar parengtas informacinių ir ryšių technologijų srities strateginis  dokumentas ir/ar analitinė studija, skirta kompiuterinių tinklų sprendimui ir/ar informacinei sistemai parengti ir/ar esamai modernizuoti. </w:t>
            </w:r>
          </w:p>
          <w:p w14:paraId="71C7C70E" w14:textId="253D29D7" w:rsidR="00EA1FE6" w:rsidRDefault="00EA1FE6" w:rsidP="00EA1FE6">
            <w:pPr>
              <w:widowControl w:val="0"/>
              <w:tabs>
                <w:tab w:val="left" w:pos="1276"/>
              </w:tabs>
              <w:spacing w:after="120"/>
              <w:outlineLvl w:val="1"/>
              <w:rPr>
                <w:sz w:val="22"/>
                <w:szCs w:val="22"/>
              </w:rPr>
            </w:pPr>
            <w:r w:rsidRPr="004F1AEF">
              <w:rPr>
                <w:b/>
                <w:bCs/>
                <w:sz w:val="22"/>
                <w:szCs w:val="22"/>
              </w:rPr>
              <w:t>2 balai</w:t>
            </w:r>
            <w:r w:rsidRPr="004F1AEF">
              <w:rPr>
                <w:sz w:val="22"/>
                <w:szCs w:val="22"/>
              </w:rPr>
              <w:t xml:space="preserve"> skiriami, jei tiekėjo siūlomas specialistas (Projekto vadovas) per pastaruosius </w:t>
            </w:r>
            <w:r w:rsidR="00605BB2">
              <w:rPr>
                <w:sz w:val="22"/>
                <w:szCs w:val="22"/>
              </w:rPr>
              <w:t>5</w:t>
            </w:r>
            <w:r w:rsidRPr="004F1AEF">
              <w:rPr>
                <w:sz w:val="22"/>
                <w:szCs w:val="22"/>
              </w:rPr>
              <w:t xml:space="preserve"> (</w:t>
            </w:r>
            <w:r w:rsidR="00605BB2">
              <w:rPr>
                <w:sz w:val="22"/>
                <w:szCs w:val="22"/>
              </w:rPr>
              <w:t>penkerius</w:t>
            </w:r>
            <w:r w:rsidRPr="004F1AEF">
              <w:rPr>
                <w:sz w:val="22"/>
                <w:szCs w:val="22"/>
              </w:rPr>
              <w:t xml:space="preserve">) metus vadovavo ne mažiau nei </w:t>
            </w:r>
            <w:r w:rsidRPr="004F1AEF">
              <w:rPr>
                <w:b/>
                <w:bCs/>
                <w:sz w:val="22"/>
                <w:szCs w:val="22"/>
              </w:rPr>
              <w:t xml:space="preserve">3 (trims) </w:t>
            </w:r>
            <w:r w:rsidRPr="004F1AEF">
              <w:rPr>
                <w:sz w:val="22"/>
                <w:szCs w:val="22"/>
              </w:rPr>
              <w:t>sutartims</w:t>
            </w:r>
            <w:r w:rsidR="00B77F09">
              <w:rPr>
                <w:sz w:val="22"/>
                <w:szCs w:val="22"/>
              </w:rPr>
              <w:t xml:space="preserve"> </w:t>
            </w:r>
            <w:r w:rsidR="00B77F09" w:rsidRPr="00FF740D">
              <w:rPr>
                <w:sz w:val="20"/>
              </w:rPr>
              <w:t>(iš kurių 2 (dviejų) sutarčių kiekvienos vertė ne mažesnė nei 100 000,00 Eur be)</w:t>
            </w:r>
            <w:r w:rsidRPr="004F1AEF">
              <w:rPr>
                <w:sz w:val="22"/>
                <w:szCs w:val="22"/>
              </w:rPr>
              <w:t xml:space="preserve">, kurių vykdymo metu buvo diegiami kompiuterinių tinklų sprendimai, ir/ar sukurta ar vystyta informacinė sistema ir/ar parengtas informacinių ir ryšių technologijų srities strateginis  </w:t>
            </w:r>
            <w:r w:rsidRPr="004F1AEF">
              <w:rPr>
                <w:sz w:val="22"/>
                <w:szCs w:val="22"/>
              </w:rPr>
              <w:lastRenderedPageBreak/>
              <w:t xml:space="preserve">dokumentas ir/ar analitinė studija, skirta kompiuterinių tinklų sprendimui ir/ar informacinei sistemai parengti ir/ar esamai modernizuoti. </w:t>
            </w:r>
          </w:p>
          <w:p w14:paraId="182C6A83" w14:textId="33C5AD9C" w:rsidR="00EA1FE6" w:rsidRDefault="00EA1FE6" w:rsidP="00EA1FE6">
            <w:pPr>
              <w:widowControl w:val="0"/>
              <w:tabs>
                <w:tab w:val="left" w:pos="1276"/>
              </w:tabs>
              <w:spacing w:after="120"/>
              <w:outlineLvl w:val="1"/>
              <w:rPr>
                <w:sz w:val="22"/>
                <w:szCs w:val="22"/>
              </w:rPr>
            </w:pPr>
            <w:r w:rsidRPr="004F1AEF">
              <w:rPr>
                <w:b/>
                <w:bCs/>
                <w:sz w:val="22"/>
                <w:szCs w:val="22"/>
              </w:rPr>
              <w:t>3 balai</w:t>
            </w:r>
            <w:r w:rsidRPr="004F1AEF">
              <w:rPr>
                <w:sz w:val="22"/>
                <w:szCs w:val="22"/>
              </w:rPr>
              <w:t xml:space="preserve"> skiriami, jei tiekėjo siūlomas specialistas (Projekto vadovas) per pastaruosius </w:t>
            </w:r>
            <w:r w:rsidR="00605BB2">
              <w:rPr>
                <w:sz w:val="22"/>
                <w:szCs w:val="22"/>
              </w:rPr>
              <w:t>5</w:t>
            </w:r>
            <w:r w:rsidRPr="004F1AEF">
              <w:rPr>
                <w:sz w:val="22"/>
                <w:szCs w:val="22"/>
              </w:rPr>
              <w:t xml:space="preserve"> (</w:t>
            </w:r>
            <w:r w:rsidR="00605BB2">
              <w:rPr>
                <w:sz w:val="22"/>
                <w:szCs w:val="22"/>
              </w:rPr>
              <w:t>penkerius</w:t>
            </w:r>
            <w:r w:rsidRPr="004F1AEF">
              <w:rPr>
                <w:sz w:val="22"/>
                <w:szCs w:val="22"/>
              </w:rPr>
              <w:t xml:space="preserve">) metus vadovavo </w:t>
            </w:r>
            <w:r w:rsidRPr="009571A6">
              <w:rPr>
                <w:sz w:val="22"/>
                <w:szCs w:val="22"/>
              </w:rPr>
              <w:t>ne mažiau nei</w:t>
            </w:r>
            <w:r w:rsidRPr="009571A6">
              <w:rPr>
                <w:b/>
                <w:bCs/>
                <w:sz w:val="22"/>
                <w:szCs w:val="22"/>
              </w:rPr>
              <w:t xml:space="preserve"> 4 (keturioms) </w:t>
            </w:r>
            <w:r w:rsidRPr="009571A6">
              <w:rPr>
                <w:sz w:val="22"/>
                <w:szCs w:val="22"/>
              </w:rPr>
              <w:t>sutartims</w:t>
            </w:r>
            <w:r w:rsidR="00B77F09" w:rsidRPr="009571A6">
              <w:rPr>
                <w:sz w:val="22"/>
                <w:szCs w:val="22"/>
              </w:rPr>
              <w:t xml:space="preserve"> </w:t>
            </w:r>
            <w:r w:rsidR="00B77F09" w:rsidRPr="009571A6">
              <w:rPr>
                <w:sz w:val="20"/>
              </w:rPr>
              <w:t>(iš kurių 2 (dviejų) sutarčių kiekvienos vertė ne mažesnė nei 100 000,00 Eur be PVM)</w:t>
            </w:r>
            <w:r w:rsidRPr="009571A6">
              <w:rPr>
                <w:sz w:val="22"/>
                <w:szCs w:val="22"/>
              </w:rPr>
              <w:t>, kurių vykdymo metu buvo</w:t>
            </w:r>
            <w:r w:rsidRPr="004F1AEF">
              <w:rPr>
                <w:sz w:val="22"/>
                <w:szCs w:val="22"/>
              </w:rPr>
              <w:t xml:space="preserve"> diegiami kompiuterinių tinklų sprendimai, ir/ar sukurta ar vystyta informacinė sistema ir/ar parengtas informacinių ir ryšių technologijų srities strateginis dokumentas ir/ar analitinė studija, skirta kompiuterinių tinklų sprendimui ir/ar informacinei sistemai parengti ir/ar esamai modernizuoti. </w:t>
            </w:r>
          </w:p>
          <w:p w14:paraId="7AFED1D1" w14:textId="7E7DA0AB" w:rsidR="00EA1FE6" w:rsidRDefault="00EA1FE6" w:rsidP="00EA1FE6">
            <w:pPr>
              <w:widowControl w:val="0"/>
              <w:tabs>
                <w:tab w:val="left" w:pos="1276"/>
              </w:tabs>
              <w:outlineLvl w:val="1"/>
              <w:rPr>
                <w:sz w:val="22"/>
                <w:szCs w:val="22"/>
              </w:rPr>
            </w:pPr>
            <w:r w:rsidRPr="004F1AEF">
              <w:rPr>
                <w:b/>
                <w:bCs/>
                <w:sz w:val="22"/>
                <w:szCs w:val="22"/>
              </w:rPr>
              <w:t>4 balai</w:t>
            </w:r>
            <w:r w:rsidRPr="004F1AEF">
              <w:rPr>
                <w:sz w:val="22"/>
                <w:szCs w:val="22"/>
              </w:rPr>
              <w:t xml:space="preserve"> skiriami, jei tiekėjo siūlomas specialistas (Projekto vadovas) per pastaruosius </w:t>
            </w:r>
            <w:r w:rsidR="00605BB2">
              <w:rPr>
                <w:sz w:val="22"/>
                <w:szCs w:val="22"/>
              </w:rPr>
              <w:t>5</w:t>
            </w:r>
            <w:r w:rsidRPr="004F1AEF">
              <w:rPr>
                <w:sz w:val="22"/>
                <w:szCs w:val="22"/>
              </w:rPr>
              <w:t xml:space="preserve"> (</w:t>
            </w:r>
            <w:r w:rsidR="00605BB2">
              <w:rPr>
                <w:sz w:val="22"/>
                <w:szCs w:val="22"/>
              </w:rPr>
              <w:t>penkerius</w:t>
            </w:r>
            <w:r w:rsidRPr="009571A6">
              <w:rPr>
                <w:sz w:val="22"/>
                <w:szCs w:val="22"/>
              </w:rPr>
              <w:t xml:space="preserve">) metus vadovavo </w:t>
            </w:r>
            <w:r w:rsidRPr="009571A6">
              <w:rPr>
                <w:b/>
                <w:bCs/>
                <w:sz w:val="22"/>
                <w:szCs w:val="22"/>
              </w:rPr>
              <w:t xml:space="preserve">5 (penkioms) ir daugiau </w:t>
            </w:r>
            <w:r w:rsidRPr="009571A6">
              <w:rPr>
                <w:sz w:val="22"/>
                <w:szCs w:val="22"/>
              </w:rPr>
              <w:t>sutarčių</w:t>
            </w:r>
            <w:r w:rsidR="00B77F09" w:rsidRPr="009571A6">
              <w:rPr>
                <w:sz w:val="22"/>
                <w:szCs w:val="22"/>
              </w:rPr>
              <w:t xml:space="preserve"> </w:t>
            </w:r>
            <w:r w:rsidR="00B77F09" w:rsidRPr="009571A6">
              <w:rPr>
                <w:sz w:val="20"/>
              </w:rPr>
              <w:t>(iš kurių 3 (trijų) sutarčių (kiekvienos vertė ne mažesnė nei 100 000,00 Eur be PVM)</w:t>
            </w:r>
            <w:r w:rsidRPr="009571A6">
              <w:rPr>
                <w:sz w:val="22"/>
                <w:szCs w:val="22"/>
              </w:rPr>
              <w:t>, kurių vykdymo metu buvo diegiami</w:t>
            </w:r>
            <w:r w:rsidRPr="004F1AEF">
              <w:rPr>
                <w:sz w:val="22"/>
                <w:szCs w:val="22"/>
              </w:rPr>
              <w:t xml:space="preserve"> kompiuterinių tinklų sprendimai, ir/ar sukurta ar vystyta informacinė sistema ir/ar parengtas informacinių ir ryšių technologijų srities strateginis  dokumentas ir/ar analitinė studija, skirta kompiuterinių tinklų sprendimui ir/ar informacinei sistemai parengti ir/ar esamai modernizuoti. </w:t>
            </w:r>
          </w:p>
          <w:p w14:paraId="1CC441E7" w14:textId="3489BC34" w:rsidR="00EA1FE6" w:rsidRPr="004F1AEF" w:rsidRDefault="00EA1FE6" w:rsidP="00EA1FE6">
            <w:pPr>
              <w:widowControl w:val="0"/>
              <w:tabs>
                <w:tab w:val="left" w:pos="1276"/>
              </w:tabs>
              <w:outlineLvl w:val="1"/>
              <w:rPr>
                <w:sz w:val="22"/>
                <w:szCs w:val="22"/>
              </w:rPr>
            </w:pPr>
            <w:r w:rsidRPr="004F1AEF">
              <w:rPr>
                <w:sz w:val="22"/>
                <w:szCs w:val="22"/>
              </w:rPr>
              <w:t>Sutartyse nustatyti sutartiniai įsipareigojimai turi būti įgyvendinti ir rezultatai priimti užsakovo iki pasiūlymų pateikimo termino pabaigos.</w:t>
            </w:r>
          </w:p>
          <w:p w14:paraId="302101E0" w14:textId="77777777" w:rsidR="00EA1FE6" w:rsidRPr="004F1AEF" w:rsidRDefault="00EA1FE6" w:rsidP="00EA1FE6">
            <w:pPr>
              <w:tabs>
                <w:tab w:val="left" w:pos="426"/>
              </w:tabs>
              <w:rPr>
                <w:sz w:val="22"/>
                <w:szCs w:val="22"/>
              </w:rPr>
            </w:pPr>
          </w:p>
          <w:p w14:paraId="7D51C8BC" w14:textId="77777777" w:rsidR="00EA1FE6" w:rsidRPr="004F1AEF" w:rsidRDefault="00EA1FE6" w:rsidP="00EA1FE6">
            <w:pPr>
              <w:shd w:val="clear" w:color="auto" w:fill="FBE4D5" w:themeFill="accent2" w:themeFillTint="33"/>
              <w:rPr>
                <w:b/>
                <w:bCs/>
                <w:sz w:val="22"/>
                <w:szCs w:val="22"/>
              </w:rPr>
            </w:pPr>
            <w:r w:rsidRPr="004F1AEF">
              <w:rPr>
                <w:b/>
                <w:bCs/>
                <w:sz w:val="22"/>
                <w:szCs w:val="22"/>
              </w:rPr>
              <w:t xml:space="preserve">Pastabos: </w:t>
            </w:r>
          </w:p>
          <w:p w14:paraId="458ED6BF" w14:textId="77777777" w:rsidR="00EA1FE6" w:rsidRPr="004F1AEF" w:rsidRDefault="00EA1FE6" w:rsidP="00EA1FE6">
            <w:pPr>
              <w:shd w:val="clear" w:color="auto" w:fill="FBE4D5" w:themeFill="accent2" w:themeFillTint="33"/>
              <w:rPr>
                <w:b/>
                <w:bCs/>
                <w:i/>
                <w:iCs/>
                <w:sz w:val="22"/>
                <w:szCs w:val="22"/>
              </w:rPr>
            </w:pPr>
            <w:r w:rsidRPr="004F1AEF">
              <w:rPr>
                <w:b/>
                <w:bCs/>
                <w:i/>
                <w:iCs/>
                <w:sz w:val="22"/>
                <w:szCs w:val="22"/>
              </w:rPr>
              <w:t>Tiekėjui pasiūlius daugiau kaip 1 (vieną) specialistą šiai pozicijai, Perkančioji organizacija vertins ir balus skirs tik už 1 (vieną) specialistą.</w:t>
            </w:r>
          </w:p>
          <w:p w14:paraId="13D1405F" w14:textId="77777777" w:rsidR="00EA1FE6" w:rsidRPr="004F1AEF" w:rsidRDefault="00EA1FE6" w:rsidP="00EA1FE6">
            <w:pPr>
              <w:shd w:val="clear" w:color="auto" w:fill="FBE4D5" w:themeFill="accent2" w:themeFillTint="33"/>
              <w:rPr>
                <w:b/>
                <w:bCs/>
                <w:i/>
                <w:iCs/>
                <w:sz w:val="22"/>
                <w:szCs w:val="22"/>
              </w:rPr>
            </w:pPr>
          </w:p>
          <w:p w14:paraId="5D9F2DF7" w14:textId="77777777" w:rsidR="00EA1FE6" w:rsidRPr="004F1AEF" w:rsidRDefault="00EA1FE6" w:rsidP="00EA1FE6">
            <w:pPr>
              <w:shd w:val="clear" w:color="auto" w:fill="FBE4D5" w:themeFill="accent2" w:themeFillTint="33"/>
              <w:rPr>
                <w:b/>
                <w:bCs/>
                <w:i/>
                <w:iCs/>
                <w:sz w:val="22"/>
                <w:szCs w:val="22"/>
              </w:rPr>
            </w:pPr>
            <w:r w:rsidRPr="004F1AEF">
              <w:rPr>
                <w:b/>
                <w:bCs/>
                <w:i/>
                <w:iCs/>
                <w:sz w:val="22"/>
                <w:szCs w:val="22"/>
              </w:rPr>
              <w:t>Specialistas turi būti tas pats asmuo, kurį tiekėjas turi (ar pasitelks) įrodinėdamas atitiktį kvalifikacijos reikalavimui.</w:t>
            </w:r>
          </w:p>
          <w:p w14:paraId="3EB33213" w14:textId="77777777" w:rsidR="00EA1FE6" w:rsidRPr="004F1AEF" w:rsidRDefault="00EA1FE6" w:rsidP="00EA1FE6">
            <w:pPr>
              <w:shd w:val="clear" w:color="auto" w:fill="FBE4D5" w:themeFill="accent2" w:themeFillTint="33"/>
              <w:rPr>
                <w:b/>
                <w:bCs/>
                <w:i/>
                <w:iCs/>
                <w:sz w:val="22"/>
                <w:szCs w:val="22"/>
              </w:rPr>
            </w:pPr>
          </w:p>
          <w:p w14:paraId="7B94D878" w14:textId="77777777" w:rsidR="00EA1FE6" w:rsidRPr="004F1AEF" w:rsidRDefault="00EA1FE6" w:rsidP="00EA1FE6">
            <w:pPr>
              <w:shd w:val="clear" w:color="auto" w:fill="FBE4D5" w:themeFill="accent2" w:themeFillTint="33"/>
              <w:rPr>
                <w:b/>
                <w:bCs/>
                <w:i/>
                <w:iCs/>
                <w:sz w:val="22"/>
                <w:szCs w:val="22"/>
              </w:rPr>
            </w:pPr>
            <w:r w:rsidRPr="004F1AEF">
              <w:rPr>
                <w:b/>
                <w:i/>
                <w:iCs/>
                <w:sz w:val="22"/>
                <w:szCs w:val="22"/>
              </w:rPr>
              <w:t xml:space="preserve">Vertinama </w:t>
            </w:r>
            <w:r w:rsidRPr="004F1AEF">
              <w:rPr>
                <w:b/>
                <w:i/>
                <w:iCs/>
                <w:sz w:val="22"/>
                <w:szCs w:val="22"/>
                <w:u w:val="single"/>
              </w:rPr>
              <w:t>tik papildoma specialisto patirtis</w:t>
            </w:r>
            <w:r w:rsidRPr="004F1AEF">
              <w:rPr>
                <w:b/>
                <w:i/>
                <w:iCs/>
                <w:sz w:val="22"/>
                <w:szCs w:val="22"/>
              </w:rPr>
              <w:t>, kuria tiekėjas nesiremia grįsdamas atitikimą kvalifikacijos reikalavimams.</w:t>
            </w:r>
          </w:p>
          <w:p w14:paraId="18415E12" w14:textId="77777777" w:rsidR="00EA1FE6" w:rsidRPr="002C39C8" w:rsidRDefault="00EA1FE6" w:rsidP="00EA1FE6">
            <w:pPr>
              <w:shd w:val="clear" w:color="auto" w:fill="FBE4D5" w:themeFill="accent2" w:themeFillTint="33"/>
              <w:rPr>
                <w:b/>
                <w:bCs/>
                <w:i/>
                <w:iCs/>
                <w:sz w:val="22"/>
                <w:szCs w:val="22"/>
              </w:rPr>
            </w:pPr>
          </w:p>
          <w:p w14:paraId="1EC2905D" w14:textId="77777777" w:rsidR="00EA1FE6" w:rsidRPr="002C39C8" w:rsidRDefault="00EA1FE6" w:rsidP="00EA1FE6">
            <w:pPr>
              <w:shd w:val="clear" w:color="auto" w:fill="FBE4D5" w:themeFill="accent2" w:themeFillTint="33"/>
              <w:rPr>
                <w:b/>
                <w:bCs/>
                <w:i/>
                <w:iCs/>
                <w:sz w:val="22"/>
                <w:szCs w:val="22"/>
              </w:rPr>
            </w:pPr>
            <w:r w:rsidRPr="002C39C8">
              <w:rPr>
                <w:b/>
                <w:bCs/>
                <w:i/>
                <w:iCs/>
                <w:sz w:val="22"/>
                <w:szCs w:val="22"/>
              </w:rPr>
              <w:t>Vertinant specialisto patirtį sutartyse nustatyti sutartiniai įsipareigojimai turi būti įgyvendinti ir rezultatai priimti užsakovo iki pasiūlymų pateikimo termino pabaigos.</w:t>
            </w:r>
          </w:p>
          <w:p w14:paraId="2928FFA0" w14:textId="77777777" w:rsidR="00EA1FE6" w:rsidRPr="004F1AEF" w:rsidRDefault="00EA1FE6" w:rsidP="00EA1FE6">
            <w:pPr>
              <w:shd w:val="clear" w:color="auto" w:fill="FBE4D5" w:themeFill="accent2" w:themeFillTint="33"/>
              <w:rPr>
                <w:b/>
                <w:bCs/>
                <w:i/>
                <w:iCs/>
                <w:sz w:val="22"/>
                <w:szCs w:val="22"/>
              </w:rPr>
            </w:pPr>
          </w:p>
          <w:p w14:paraId="19222D21" w14:textId="2305E8F0" w:rsidR="00EA1FE6" w:rsidRPr="004F1AEF" w:rsidRDefault="00EA1FE6" w:rsidP="00EA1FE6">
            <w:pPr>
              <w:shd w:val="clear" w:color="auto" w:fill="FBE4D5" w:themeFill="accent2" w:themeFillTint="33"/>
              <w:tabs>
                <w:tab w:val="left" w:pos="426"/>
              </w:tabs>
              <w:rPr>
                <w:rFonts w:eastAsia="Calibri"/>
                <w:b/>
                <w:iCs/>
                <w:sz w:val="22"/>
                <w:szCs w:val="22"/>
              </w:rPr>
            </w:pPr>
            <w:r w:rsidRPr="004F1AEF">
              <w:rPr>
                <w:b/>
                <w:bCs/>
                <w:i/>
                <w:iCs/>
                <w:sz w:val="22"/>
                <w:szCs w:val="22"/>
              </w:rPr>
              <w:t>Perkančioji organizacija, siekdama patikslinti informaciją apie įvykdytą ar vykdomą sutartį, siūlomo specialisto vaidmenį jame, pasilieka teisę be išankstinio įspėjimo susisiekti su nurodytu Užsakovo atstovu.</w:t>
            </w:r>
          </w:p>
        </w:tc>
      </w:tr>
      <w:tr w:rsidR="0006580A" w:rsidRPr="004F1AEF" w14:paraId="26F6CEF4" w14:textId="77777777" w:rsidTr="002E6909">
        <w:tc>
          <w:tcPr>
            <w:tcW w:w="340" w:type="pct"/>
          </w:tcPr>
          <w:p w14:paraId="189A3621" w14:textId="1223CB09" w:rsidR="0006580A" w:rsidRPr="004F1AEF" w:rsidRDefault="0024515F" w:rsidP="00F445CD">
            <w:pPr>
              <w:tabs>
                <w:tab w:val="left" w:pos="426"/>
              </w:tabs>
              <w:rPr>
                <w:sz w:val="22"/>
                <w:szCs w:val="22"/>
              </w:rPr>
            </w:pPr>
            <w:r w:rsidRPr="004F1AEF">
              <w:rPr>
                <w:sz w:val="22"/>
                <w:szCs w:val="22"/>
              </w:rPr>
              <w:lastRenderedPageBreak/>
              <w:t>1.2.</w:t>
            </w:r>
          </w:p>
        </w:tc>
        <w:tc>
          <w:tcPr>
            <w:tcW w:w="1072" w:type="pct"/>
          </w:tcPr>
          <w:p w14:paraId="6F1B4D21" w14:textId="43884C83" w:rsidR="0006580A" w:rsidRPr="00881B9D" w:rsidRDefault="0006580A" w:rsidP="008B0E8F">
            <w:pPr>
              <w:rPr>
                <w:rFonts w:eastAsia="Calibri"/>
                <w:bCs/>
                <w:sz w:val="22"/>
                <w:szCs w:val="22"/>
              </w:rPr>
            </w:pPr>
            <w:r w:rsidRPr="00881B9D">
              <w:rPr>
                <w:rFonts w:eastAsia="Calibri"/>
                <w:bCs/>
                <w:sz w:val="22"/>
                <w:szCs w:val="22"/>
              </w:rPr>
              <w:t xml:space="preserve">Vertinama </w:t>
            </w:r>
            <w:r w:rsidR="00E858A1" w:rsidRPr="00881B9D">
              <w:rPr>
                <w:bCs/>
                <w:color w:val="00000A"/>
                <w:sz w:val="22"/>
              </w:rPr>
              <w:t>privilegijuot</w:t>
            </w:r>
            <w:r w:rsidR="00445EDC" w:rsidRPr="00881B9D">
              <w:rPr>
                <w:bCs/>
                <w:color w:val="00000A"/>
                <w:sz w:val="22"/>
              </w:rPr>
              <w:t>os prieigos</w:t>
            </w:r>
            <w:r w:rsidR="00970F09" w:rsidRPr="00970F09">
              <w:rPr>
                <w:rFonts w:eastAsia="Calibri"/>
                <w:b/>
                <w:bCs/>
                <w:color w:val="000000"/>
                <w:sz w:val="22"/>
                <w:szCs w:val="22"/>
                <w:bdr w:val="nil"/>
                <w:lang w:eastAsia="en-US"/>
              </w:rPr>
              <w:t xml:space="preserve"> </w:t>
            </w:r>
            <w:r w:rsidR="00970F09" w:rsidRPr="00AA73CE">
              <w:rPr>
                <w:bCs/>
                <w:color w:val="00000A"/>
                <w:sz w:val="22"/>
              </w:rPr>
              <w:t>valdymo komponento diegimo</w:t>
            </w:r>
            <w:r w:rsidR="00445EDC" w:rsidRPr="00AA73CE">
              <w:rPr>
                <w:bCs/>
                <w:color w:val="00000A"/>
                <w:sz w:val="22"/>
              </w:rPr>
              <w:t xml:space="preserve"> specialistų</w:t>
            </w:r>
            <w:r w:rsidRPr="00881B9D">
              <w:rPr>
                <w:bCs/>
                <w:color w:val="00000A"/>
                <w:sz w:val="22"/>
              </w:rPr>
              <w:t xml:space="preserve"> pajėgumai</w:t>
            </w:r>
            <w:r w:rsidRPr="00881B9D">
              <w:rPr>
                <w:bCs/>
                <w:sz w:val="20"/>
                <w:lang w:eastAsia="zh-CN"/>
              </w:rPr>
              <w:t xml:space="preserve"> ir patirtis</w:t>
            </w:r>
            <w:r w:rsidRPr="00881B9D">
              <w:rPr>
                <w:bCs/>
                <w:color w:val="00000A"/>
                <w:sz w:val="22"/>
                <w:szCs w:val="22"/>
              </w:rPr>
              <w:t xml:space="preserve"> </w:t>
            </w:r>
            <w:r w:rsidRPr="00881B9D">
              <w:rPr>
                <w:bCs/>
                <w:sz w:val="22"/>
                <w:szCs w:val="22"/>
              </w:rPr>
              <w:t>(T</w:t>
            </w:r>
            <w:r w:rsidRPr="00881B9D">
              <w:rPr>
                <w:bCs/>
                <w:sz w:val="22"/>
                <w:szCs w:val="22"/>
                <w:vertAlign w:val="subscript"/>
              </w:rPr>
              <w:t>2</w:t>
            </w:r>
            <w:r w:rsidRPr="00881B9D">
              <w:rPr>
                <w:bCs/>
                <w:sz w:val="22"/>
                <w:szCs w:val="22"/>
              </w:rPr>
              <w:t>)</w:t>
            </w:r>
          </w:p>
        </w:tc>
        <w:tc>
          <w:tcPr>
            <w:tcW w:w="539" w:type="pct"/>
          </w:tcPr>
          <w:p w14:paraId="056ACD39" w14:textId="7DF8D5C1" w:rsidR="0006580A" w:rsidRPr="004F1AEF" w:rsidRDefault="00827B9C" w:rsidP="00B7478D">
            <w:pPr>
              <w:tabs>
                <w:tab w:val="left" w:pos="426"/>
              </w:tabs>
              <w:rPr>
                <w:sz w:val="22"/>
                <w:szCs w:val="22"/>
              </w:rPr>
            </w:pPr>
            <w:r w:rsidRPr="006543E0">
              <w:rPr>
                <w:color w:val="000000" w:themeColor="text1"/>
                <w:sz w:val="22"/>
                <w:szCs w:val="22"/>
              </w:rPr>
              <w:t>0-</w:t>
            </w:r>
            <w:r w:rsidR="00B7478D" w:rsidRPr="006543E0">
              <w:rPr>
                <w:color w:val="000000" w:themeColor="text1"/>
                <w:sz w:val="22"/>
                <w:szCs w:val="22"/>
              </w:rPr>
              <w:t>1</w:t>
            </w:r>
          </w:p>
        </w:tc>
        <w:tc>
          <w:tcPr>
            <w:tcW w:w="3049" w:type="pct"/>
          </w:tcPr>
          <w:p w14:paraId="51582F07" w14:textId="254FD0CE" w:rsidR="0006580A" w:rsidRPr="004F1AEF" w:rsidRDefault="0006580A" w:rsidP="0006580A">
            <w:pPr>
              <w:textAlignment w:val="baseline"/>
              <w:rPr>
                <w:b/>
                <w:bCs/>
                <w:strike/>
                <w:sz w:val="22"/>
                <w:szCs w:val="22"/>
              </w:rPr>
            </w:pPr>
            <w:r w:rsidRPr="004F1AEF">
              <w:rPr>
                <w:b/>
                <w:bCs/>
                <w:sz w:val="22"/>
                <w:szCs w:val="22"/>
              </w:rPr>
              <w:t>0 balų</w:t>
            </w:r>
            <w:r w:rsidRPr="004F1AEF">
              <w:rPr>
                <w:sz w:val="22"/>
                <w:szCs w:val="22"/>
              </w:rPr>
              <w:t xml:space="preserve"> (balai neskiriami), </w:t>
            </w:r>
            <w:r w:rsidR="006871B0" w:rsidRPr="006871B0">
              <w:rPr>
                <w:sz w:val="22"/>
                <w:szCs w:val="22"/>
              </w:rPr>
              <w:t xml:space="preserve">jei Tiekėjas siūlo tik vieną dalyvausiantį teikiant perkamas paslaugas </w:t>
            </w:r>
            <w:r w:rsidR="00E0145C">
              <w:rPr>
                <w:sz w:val="22"/>
                <w:szCs w:val="22"/>
              </w:rPr>
              <w:t>privilegijuotos prieigos valdymo komponento</w:t>
            </w:r>
            <w:r w:rsidR="006871B0" w:rsidRPr="006871B0">
              <w:rPr>
                <w:sz w:val="22"/>
                <w:szCs w:val="22"/>
              </w:rPr>
              <w:t xml:space="preserve"> diegimo specialistą, kurio kvalifikacija atitinka kvalifikaciniuose reikalavimuose nurodytus reikalavimus </w:t>
            </w:r>
            <w:r w:rsidR="00E0145C">
              <w:rPr>
                <w:sz w:val="22"/>
                <w:szCs w:val="22"/>
              </w:rPr>
              <w:t>privilegijuotos prieigos valdymo komponento</w:t>
            </w:r>
            <w:r w:rsidR="006871B0" w:rsidRPr="006871B0">
              <w:rPr>
                <w:sz w:val="22"/>
                <w:szCs w:val="22"/>
              </w:rPr>
              <w:t xml:space="preserve"> diegimo specialistui.</w:t>
            </w:r>
          </w:p>
          <w:p w14:paraId="3051466E" w14:textId="77777777" w:rsidR="006E546D" w:rsidRDefault="006E546D" w:rsidP="0006580A">
            <w:pPr>
              <w:textAlignment w:val="baseline"/>
              <w:rPr>
                <w:b/>
                <w:bCs/>
                <w:sz w:val="22"/>
                <w:szCs w:val="22"/>
              </w:rPr>
            </w:pPr>
          </w:p>
          <w:p w14:paraId="4D9AD247" w14:textId="7F6E1FB2" w:rsidR="001A4391" w:rsidRDefault="00B7478D" w:rsidP="00B7478D">
            <w:pPr>
              <w:textAlignment w:val="baseline"/>
              <w:rPr>
                <w:sz w:val="22"/>
                <w:szCs w:val="22"/>
              </w:rPr>
            </w:pPr>
            <w:r w:rsidRPr="006543E0">
              <w:rPr>
                <w:b/>
                <w:bCs/>
                <w:color w:val="000000" w:themeColor="text1"/>
                <w:sz w:val="22"/>
                <w:szCs w:val="22"/>
              </w:rPr>
              <w:lastRenderedPageBreak/>
              <w:t xml:space="preserve">1 </w:t>
            </w:r>
            <w:r w:rsidR="001A4391" w:rsidRPr="006543E0">
              <w:rPr>
                <w:b/>
                <w:bCs/>
                <w:color w:val="000000" w:themeColor="text1"/>
                <w:sz w:val="22"/>
                <w:szCs w:val="22"/>
              </w:rPr>
              <w:t>bala</w:t>
            </w:r>
            <w:r w:rsidRPr="006543E0">
              <w:rPr>
                <w:b/>
                <w:bCs/>
                <w:color w:val="000000" w:themeColor="text1"/>
                <w:sz w:val="22"/>
                <w:szCs w:val="22"/>
              </w:rPr>
              <w:t>s</w:t>
            </w:r>
            <w:r w:rsidR="001A4391" w:rsidRPr="006543E0">
              <w:rPr>
                <w:color w:val="000000" w:themeColor="text1"/>
                <w:sz w:val="22"/>
                <w:szCs w:val="22"/>
              </w:rPr>
              <w:t xml:space="preserve"> </w:t>
            </w:r>
            <w:r w:rsidR="001A4391" w:rsidRPr="004F1AEF">
              <w:rPr>
                <w:sz w:val="22"/>
                <w:szCs w:val="22"/>
              </w:rPr>
              <w:t>skiriam</w:t>
            </w:r>
            <w:r>
              <w:rPr>
                <w:sz w:val="22"/>
                <w:szCs w:val="22"/>
              </w:rPr>
              <w:t>as</w:t>
            </w:r>
            <w:r w:rsidR="001A4391" w:rsidRPr="001A4391">
              <w:rPr>
                <w:sz w:val="22"/>
                <w:szCs w:val="22"/>
              </w:rPr>
              <w:t>,</w:t>
            </w:r>
            <w:r w:rsidR="001A4391" w:rsidRPr="001A4391">
              <w:rPr>
                <w:b/>
                <w:bCs/>
                <w:sz w:val="22"/>
                <w:szCs w:val="22"/>
              </w:rPr>
              <w:t xml:space="preserve"> </w:t>
            </w:r>
            <w:r w:rsidR="001A4391" w:rsidRPr="001A4391">
              <w:rPr>
                <w:sz w:val="22"/>
                <w:szCs w:val="22"/>
              </w:rPr>
              <w:t xml:space="preserve">jei </w:t>
            </w:r>
            <w:r w:rsidR="004E41D1" w:rsidRPr="004E41D1">
              <w:rPr>
                <w:sz w:val="22"/>
                <w:szCs w:val="22"/>
              </w:rPr>
              <w:t xml:space="preserve">Tiekėjas siūlo du ar daugiau dalyvausiančius teikiant perkamas paslaugas privilegijuotos prieigos valdymo komponento diegimo specialistus, kurių kvalifikacija atitinka kvalifikaciniuose reikalavimuose nurodytus reikalavimus privilegijuotos prieigos valdymo komponento diegimo specialistui ir kurie yra įgyvendinę po </w:t>
            </w:r>
            <w:r w:rsidR="001E7E95" w:rsidRPr="00AA73CE">
              <w:rPr>
                <w:sz w:val="22"/>
                <w:szCs w:val="22"/>
              </w:rPr>
              <w:t xml:space="preserve">du </w:t>
            </w:r>
            <w:r w:rsidR="004E41D1" w:rsidRPr="00AA73CE">
              <w:rPr>
                <w:sz w:val="22"/>
                <w:szCs w:val="22"/>
              </w:rPr>
              <w:t>arba daugiau siūlomo prieigos valdymo komponento įdiegimo projek</w:t>
            </w:r>
            <w:r w:rsidR="004E41D1" w:rsidRPr="004E41D1">
              <w:rPr>
                <w:sz w:val="22"/>
                <w:szCs w:val="22"/>
              </w:rPr>
              <w:t>tus</w:t>
            </w:r>
            <w:r w:rsidR="007E3F1A">
              <w:rPr>
                <w:sz w:val="22"/>
                <w:szCs w:val="22"/>
              </w:rPr>
              <w:t>.</w:t>
            </w:r>
          </w:p>
          <w:p w14:paraId="262D2961" w14:textId="77777777" w:rsidR="009631A8" w:rsidRPr="004F1AEF" w:rsidRDefault="009631A8" w:rsidP="009631A8">
            <w:pPr>
              <w:shd w:val="clear" w:color="auto" w:fill="FBE4D5" w:themeFill="accent2" w:themeFillTint="33"/>
              <w:rPr>
                <w:b/>
                <w:bCs/>
                <w:sz w:val="22"/>
                <w:szCs w:val="22"/>
              </w:rPr>
            </w:pPr>
            <w:r w:rsidRPr="004F1AEF">
              <w:rPr>
                <w:b/>
                <w:bCs/>
                <w:sz w:val="22"/>
                <w:szCs w:val="22"/>
              </w:rPr>
              <w:t xml:space="preserve">Pastabos: </w:t>
            </w:r>
          </w:p>
          <w:p w14:paraId="67F40C89" w14:textId="77777777" w:rsidR="009631A8" w:rsidRPr="004F1AEF" w:rsidRDefault="009631A8" w:rsidP="009631A8">
            <w:pPr>
              <w:shd w:val="clear" w:color="auto" w:fill="FBE4D5" w:themeFill="accent2" w:themeFillTint="33"/>
              <w:rPr>
                <w:b/>
                <w:bCs/>
                <w:i/>
                <w:iCs/>
                <w:sz w:val="22"/>
                <w:szCs w:val="22"/>
              </w:rPr>
            </w:pPr>
          </w:p>
          <w:p w14:paraId="1891DE35" w14:textId="77777777" w:rsidR="009631A8" w:rsidRPr="004F1AEF" w:rsidRDefault="009631A8" w:rsidP="009631A8">
            <w:pPr>
              <w:shd w:val="clear" w:color="auto" w:fill="FBE4D5" w:themeFill="accent2" w:themeFillTint="33"/>
              <w:rPr>
                <w:b/>
                <w:bCs/>
                <w:i/>
                <w:iCs/>
                <w:sz w:val="22"/>
                <w:szCs w:val="22"/>
              </w:rPr>
            </w:pPr>
            <w:r w:rsidRPr="004F1AEF">
              <w:rPr>
                <w:b/>
                <w:bCs/>
                <w:i/>
                <w:iCs/>
                <w:sz w:val="22"/>
                <w:szCs w:val="22"/>
              </w:rPr>
              <w:t>Specialistas turi būti tas pats asmuo, kurį tiekėjas turi (ar pasitelks) įrodinėdamas atitiktį kvalifikacijos reikalavimui.</w:t>
            </w:r>
          </w:p>
          <w:p w14:paraId="2F064317" w14:textId="77777777" w:rsidR="009631A8" w:rsidRPr="004F1AEF" w:rsidRDefault="009631A8" w:rsidP="009631A8">
            <w:pPr>
              <w:shd w:val="clear" w:color="auto" w:fill="FBE4D5" w:themeFill="accent2" w:themeFillTint="33"/>
              <w:rPr>
                <w:b/>
                <w:bCs/>
                <w:i/>
                <w:iCs/>
                <w:sz w:val="22"/>
                <w:szCs w:val="22"/>
              </w:rPr>
            </w:pPr>
          </w:p>
          <w:p w14:paraId="1E4886CD" w14:textId="77777777" w:rsidR="009631A8" w:rsidRPr="004F1AEF" w:rsidRDefault="009631A8" w:rsidP="009631A8">
            <w:pPr>
              <w:shd w:val="clear" w:color="auto" w:fill="FBE4D5" w:themeFill="accent2" w:themeFillTint="33"/>
              <w:rPr>
                <w:b/>
                <w:bCs/>
                <w:i/>
                <w:iCs/>
                <w:sz w:val="22"/>
                <w:szCs w:val="22"/>
              </w:rPr>
            </w:pPr>
            <w:r w:rsidRPr="004F1AEF">
              <w:rPr>
                <w:b/>
                <w:i/>
                <w:iCs/>
                <w:sz w:val="22"/>
                <w:szCs w:val="22"/>
              </w:rPr>
              <w:t xml:space="preserve">Vertinama </w:t>
            </w:r>
            <w:r w:rsidRPr="004F1AEF">
              <w:rPr>
                <w:b/>
                <w:i/>
                <w:iCs/>
                <w:sz w:val="22"/>
                <w:szCs w:val="22"/>
                <w:u w:val="single"/>
              </w:rPr>
              <w:t>tik papildoma specialisto patirtis</w:t>
            </w:r>
            <w:r w:rsidRPr="004F1AEF">
              <w:rPr>
                <w:b/>
                <w:i/>
                <w:iCs/>
                <w:sz w:val="22"/>
                <w:szCs w:val="22"/>
              </w:rPr>
              <w:t>, kuria tiekėjas nesiremia grįsdamas atitikimą kvalifikacijos reikalavimams.</w:t>
            </w:r>
          </w:p>
          <w:p w14:paraId="5F6817D9" w14:textId="77777777" w:rsidR="009631A8" w:rsidRPr="002C39C8" w:rsidRDefault="009631A8" w:rsidP="009631A8">
            <w:pPr>
              <w:shd w:val="clear" w:color="auto" w:fill="FBE4D5" w:themeFill="accent2" w:themeFillTint="33"/>
              <w:rPr>
                <w:b/>
                <w:bCs/>
                <w:i/>
                <w:iCs/>
                <w:sz w:val="22"/>
                <w:szCs w:val="22"/>
              </w:rPr>
            </w:pPr>
          </w:p>
          <w:p w14:paraId="3767D492" w14:textId="77777777" w:rsidR="009631A8" w:rsidRPr="002C39C8" w:rsidRDefault="009631A8" w:rsidP="009631A8">
            <w:pPr>
              <w:shd w:val="clear" w:color="auto" w:fill="FBE4D5" w:themeFill="accent2" w:themeFillTint="33"/>
              <w:rPr>
                <w:b/>
                <w:bCs/>
                <w:i/>
                <w:iCs/>
                <w:sz w:val="22"/>
                <w:szCs w:val="22"/>
              </w:rPr>
            </w:pPr>
            <w:r w:rsidRPr="002C39C8">
              <w:rPr>
                <w:b/>
                <w:bCs/>
                <w:i/>
                <w:iCs/>
                <w:sz w:val="22"/>
                <w:szCs w:val="22"/>
              </w:rPr>
              <w:t>Vertinant specialisto patirtį sutartyse nustatyti sutartiniai įsipareigojimai turi būti įgyvendinti ir rezultatai priimti užsakovo iki pasiūlymų pateikimo termino pabaigos.</w:t>
            </w:r>
          </w:p>
          <w:p w14:paraId="2552BEBB" w14:textId="77777777" w:rsidR="009631A8" w:rsidRPr="004F1AEF" w:rsidRDefault="009631A8" w:rsidP="009631A8">
            <w:pPr>
              <w:shd w:val="clear" w:color="auto" w:fill="FBE4D5" w:themeFill="accent2" w:themeFillTint="33"/>
              <w:rPr>
                <w:b/>
                <w:bCs/>
                <w:i/>
                <w:iCs/>
                <w:sz w:val="22"/>
                <w:szCs w:val="22"/>
              </w:rPr>
            </w:pPr>
          </w:p>
          <w:p w14:paraId="6D4FBC47" w14:textId="3D90A570" w:rsidR="009631A8" w:rsidRPr="004F1AEF" w:rsidRDefault="009631A8" w:rsidP="009631A8">
            <w:pPr>
              <w:textAlignment w:val="baseline"/>
              <w:rPr>
                <w:b/>
                <w:bCs/>
                <w:sz w:val="22"/>
                <w:szCs w:val="22"/>
              </w:rPr>
            </w:pPr>
            <w:r w:rsidRPr="004F1AEF">
              <w:rPr>
                <w:b/>
                <w:bCs/>
                <w:i/>
                <w:iCs/>
                <w:sz w:val="22"/>
                <w:szCs w:val="22"/>
              </w:rPr>
              <w:t>Perkančioji organizacija, siekdama patikslinti informaciją apie įvykdytą ar vykdomą sutartį, siūlomo specialisto vaidmenį jame, pasilieka teisę be išankstinio įspėjimo susisiekti su nurodytu Užsakovo atstovu.</w:t>
            </w:r>
          </w:p>
        </w:tc>
      </w:tr>
      <w:tr w:rsidR="00451D9A" w:rsidRPr="004F1AEF" w14:paraId="650F1A42" w14:textId="77777777" w:rsidTr="002E6909">
        <w:tc>
          <w:tcPr>
            <w:tcW w:w="340" w:type="pct"/>
          </w:tcPr>
          <w:p w14:paraId="45D26F57" w14:textId="3319E7FA" w:rsidR="00451D9A" w:rsidRPr="004F1AEF" w:rsidRDefault="00451D9A" w:rsidP="00F445CD">
            <w:pPr>
              <w:tabs>
                <w:tab w:val="left" w:pos="426"/>
              </w:tabs>
              <w:rPr>
                <w:sz w:val="22"/>
                <w:szCs w:val="22"/>
              </w:rPr>
            </w:pPr>
            <w:r w:rsidRPr="004F1AEF">
              <w:rPr>
                <w:sz w:val="22"/>
                <w:szCs w:val="22"/>
              </w:rPr>
              <w:lastRenderedPageBreak/>
              <w:t>1.</w:t>
            </w:r>
            <w:r w:rsidR="000A195A">
              <w:rPr>
                <w:sz w:val="22"/>
                <w:szCs w:val="22"/>
              </w:rPr>
              <w:t>3</w:t>
            </w:r>
            <w:r w:rsidRPr="004F1AEF">
              <w:rPr>
                <w:sz w:val="22"/>
                <w:szCs w:val="22"/>
              </w:rPr>
              <w:t>.</w:t>
            </w:r>
          </w:p>
        </w:tc>
        <w:tc>
          <w:tcPr>
            <w:tcW w:w="1072" w:type="pct"/>
          </w:tcPr>
          <w:p w14:paraId="3506479B" w14:textId="29563B54" w:rsidR="00451D9A" w:rsidRPr="00881B9D" w:rsidRDefault="004B4043" w:rsidP="008B0E8F">
            <w:pPr>
              <w:rPr>
                <w:rFonts w:eastAsia="Calibri"/>
                <w:bCs/>
                <w:sz w:val="22"/>
                <w:szCs w:val="22"/>
              </w:rPr>
            </w:pPr>
            <w:r w:rsidRPr="00881B9D">
              <w:rPr>
                <w:rFonts w:eastAsia="Calibri"/>
                <w:bCs/>
                <w:sz w:val="22"/>
                <w:szCs w:val="22"/>
              </w:rPr>
              <w:t xml:space="preserve">Vertinamas privilegijuotos prieigos valdymo komponento (PAM) </w:t>
            </w:r>
            <w:r w:rsidR="00000552">
              <w:rPr>
                <w:rFonts w:eastAsia="Calibri"/>
                <w:bCs/>
                <w:sz w:val="22"/>
                <w:szCs w:val="22"/>
              </w:rPr>
              <w:t xml:space="preserve">naudotojų elgesio anomalijų aptikimo </w:t>
            </w:r>
            <w:r w:rsidR="000A195A" w:rsidRPr="00881B9D">
              <w:rPr>
                <w:rFonts w:eastAsia="Calibri"/>
                <w:bCs/>
                <w:sz w:val="22"/>
                <w:szCs w:val="22"/>
              </w:rPr>
              <w:t xml:space="preserve">funkcionalumas </w:t>
            </w:r>
            <w:r w:rsidR="00451D9A" w:rsidRPr="00881B9D">
              <w:rPr>
                <w:bCs/>
                <w:sz w:val="22"/>
                <w:szCs w:val="22"/>
              </w:rPr>
              <w:t>(</w:t>
            </w:r>
            <w:r w:rsidR="000A195A" w:rsidRPr="00881B9D">
              <w:rPr>
                <w:bCs/>
                <w:sz w:val="22"/>
                <w:szCs w:val="22"/>
              </w:rPr>
              <w:t>T</w:t>
            </w:r>
            <w:r w:rsidR="000A195A" w:rsidRPr="00881B9D">
              <w:rPr>
                <w:bCs/>
                <w:sz w:val="22"/>
                <w:szCs w:val="22"/>
                <w:vertAlign w:val="subscript"/>
              </w:rPr>
              <w:t>3</w:t>
            </w:r>
            <w:r w:rsidR="00451D9A" w:rsidRPr="00881B9D">
              <w:rPr>
                <w:bCs/>
                <w:sz w:val="22"/>
                <w:szCs w:val="22"/>
              </w:rPr>
              <w:t>)</w:t>
            </w:r>
          </w:p>
        </w:tc>
        <w:tc>
          <w:tcPr>
            <w:tcW w:w="539" w:type="pct"/>
          </w:tcPr>
          <w:p w14:paraId="4CF5C778" w14:textId="55D58D19" w:rsidR="00451D9A" w:rsidRPr="00556B9C" w:rsidRDefault="00451D9A" w:rsidP="008B0E8F">
            <w:pPr>
              <w:tabs>
                <w:tab w:val="left" w:pos="426"/>
              </w:tabs>
              <w:rPr>
                <w:sz w:val="22"/>
                <w:szCs w:val="22"/>
              </w:rPr>
            </w:pPr>
            <w:r w:rsidRPr="00556B9C">
              <w:rPr>
                <w:sz w:val="22"/>
                <w:szCs w:val="22"/>
              </w:rPr>
              <w:t>0-</w:t>
            </w:r>
            <w:r w:rsidR="008B0E8F" w:rsidRPr="00556B9C">
              <w:rPr>
                <w:sz w:val="22"/>
                <w:szCs w:val="22"/>
              </w:rPr>
              <w:t>1</w:t>
            </w:r>
          </w:p>
        </w:tc>
        <w:tc>
          <w:tcPr>
            <w:tcW w:w="3049" w:type="pct"/>
          </w:tcPr>
          <w:p w14:paraId="0243A2FA" w14:textId="6548C5A1" w:rsidR="00451D9A" w:rsidRPr="00556B9C" w:rsidRDefault="00451D9A" w:rsidP="00451D9A">
            <w:pPr>
              <w:textAlignment w:val="baseline"/>
              <w:rPr>
                <w:b/>
                <w:bCs/>
                <w:strike/>
                <w:sz w:val="22"/>
                <w:szCs w:val="22"/>
              </w:rPr>
            </w:pPr>
            <w:r w:rsidRPr="00556B9C">
              <w:rPr>
                <w:b/>
                <w:bCs/>
                <w:sz w:val="22"/>
                <w:szCs w:val="22"/>
              </w:rPr>
              <w:t>0 balų</w:t>
            </w:r>
            <w:r w:rsidRPr="00556B9C">
              <w:rPr>
                <w:sz w:val="22"/>
                <w:szCs w:val="22"/>
              </w:rPr>
              <w:t xml:space="preserve"> (balai neskiriami), </w:t>
            </w:r>
            <w:r w:rsidR="00805176" w:rsidRPr="00556B9C">
              <w:rPr>
                <w:sz w:val="22"/>
                <w:szCs w:val="22"/>
              </w:rPr>
              <w:t xml:space="preserve">jei Tiekėjo siūlomas </w:t>
            </w:r>
            <w:r w:rsidR="00CC2EBD" w:rsidRPr="00556B9C">
              <w:rPr>
                <w:sz w:val="22"/>
                <w:szCs w:val="22"/>
              </w:rPr>
              <w:t>privilegijuotos prieigos valdymo komponentas</w:t>
            </w:r>
            <w:r w:rsidR="00805176" w:rsidRPr="00556B9C">
              <w:rPr>
                <w:sz w:val="22"/>
                <w:szCs w:val="22"/>
              </w:rPr>
              <w:t xml:space="preserve"> neturi naudotojų  elgesio anomalijų automatinio aptikimo funkcionalumo, kuris esant anomalijai siųstų pranešimą reikiamiems asmenims, įjungtų įtartinų naudotojų sesijų įrašymą, prašytų įtartinų naudotojų gauti prieigos patvirtinimą prie privilegijuotų paskyrų, blokuotų naudotojo prieigą prie </w:t>
            </w:r>
            <w:r w:rsidR="00CC2EBD" w:rsidRPr="00556B9C">
              <w:rPr>
                <w:sz w:val="22"/>
                <w:szCs w:val="22"/>
              </w:rPr>
              <w:t xml:space="preserve">privilegijuotos prieigos valdymo komponento </w:t>
            </w:r>
            <w:r w:rsidR="00805176" w:rsidRPr="00556B9C">
              <w:rPr>
                <w:sz w:val="22"/>
                <w:szCs w:val="22"/>
              </w:rPr>
              <w:t xml:space="preserve">ir/arba paprašytų iš naujo prisijungti prie </w:t>
            </w:r>
            <w:r w:rsidR="00CC2EBD" w:rsidRPr="00556B9C">
              <w:rPr>
                <w:sz w:val="22"/>
                <w:szCs w:val="22"/>
              </w:rPr>
              <w:t xml:space="preserve">privilegijuotos prieigos valdymo komponento </w:t>
            </w:r>
            <w:r w:rsidR="00805176" w:rsidRPr="00556B9C">
              <w:rPr>
                <w:sz w:val="22"/>
                <w:szCs w:val="22"/>
              </w:rPr>
              <w:t>su dviejų faktorių autentifikaciją.</w:t>
            </w:r>
          </w:p>
          <w:p w14:paraId="77CFFAED" w14:textId="77777777" w:rsidR="00451D9A" w:rsidRPr="00556B9C" w:rsidRDefault="00451D9A" w:rsidP="00451D9A">
            <w:pPr>
              <w:textAlignment w:val="baseline"/>
              <w:rPr>
                <w:rFonts w:eastAsia="Calibri"/>
                <w:iCs/>
                <w:strike/>
                <w:sz w:val="22"/>
                <w:szCs w:val="22"/>
              </w:rPr>
            </w:pPr>
          </w:p>
          <w:p w14:paraId="3D9964DB" w14:textId="77777777" w:rsidR="001E7E95" w:rsidRDefault="00451D9A" w:rsidP="008B0E8F">
            <w:pPr>
              <w:textAlignment w:val="baseline"/>
              <w:rPr>
                <w:sz w:val="22"/>
                <w:szCs w:val="22"/>
              </w:rPr>
            </w:pPr>
            <w:r w:rsidRPr="00556B9C">
              <w:rPr>
                <w:b/>
                <w:bCs/>
                <w:sz w:val="22"/>
                <w:szCs w:val="22"/>
              </w:rPr>
              <w:t>1 balas</w:t>
            </w:r>
            <w:r w:rsidRPr="00556B9C">
              <w:rPr>
                <w:sz w:val="22"/>
                <w:szCs w:val="22"/>
              </w:rPr>
              <w:t xml:space="preserve"> skiriamas, </w:t>
            </w:r>
            <w:r w:rsidR="003B3EDF" w:rsidRPr="00556B9C">
              <w:rPr>
                <w:sz w:val="22"/>
                <w:szCs w:val="22"/>
              </w:rPr>
              <w:t xml:space="preserve">jei Tiekėjo siūlomas </w:t>
            </w:r>
            <w:r w:rsidR="00873CA5" w:rsidRPr="00556B9C">
              <w:rPr>
                <w:sz w:val="22"/>
                <w:szCs w:val="22"/>
              </w:rPr>
              <w:t xml:space="preserve">privilegijuotos prieigos valdymo komponentas </w:t>
            </w:r>
            <w:r w:rsidR="003B3EDF" w:rsidRPr="00556B9C">
              <w:rPr>
                <w:sz w:val="22"/>
                <w:szCs w:val="22"/>
              </w:rPr>
              <w:t xml:space="preserve">turi naudotojų elgesio anomalijų automatinio aptikimo funkcionalumą, kuris esant anomalijai siųstų pranešimą reikiamiems asmenims, įjungtų įtartinų naudotojų sesijų įrašymą, prašytų įtartinų naudotojų gauti prieigos patvirtinimą prie privilegijuotų paskyrų, blokuotų naudotojo prieigą prie </w:t>
            </w:r>
            <w:r w:rsidR="00873CA5" w:rsidRPr="00556B9C">
              <w:rPr>
                <w:sz w:val="22"/>
                <w:szCs w:val="22"/>
              </w:rPr>
              <w:t xml:space="preserve">privilegijuotos prieigos valdymo komponento </w:t>
            </w:r>
            <w:r w:rsidR="003B3EDF" w:rsidRPr="00556B9C">
              <w:rPr>
                <w:sz w:val="22"/>
                <w:szCs w:val="22"/>
              </w:rPr>
              <w:t xml:space="preserve">ir/arba paprašytų iš naujo prisijungti prie </w:t>
            </w:r>
            <w:r w:rsidR="00873CA5" w:rsidRPr="00556B9C">
              <w:rPr>
                <w:sz w:val="22"/>
                <w:szCs w:val="22"/>
              </w:rPr>
              <w:t xml:space="preserve">privilegijuotos prieigos valdymo komponento </w:t>
            </w:r>
            <w:r w:rsidR="003B3EDF" w:rsidRPr="00556B9C">
              <w:rPr>
                <w:sz w:val="22"/>
                <w:szCs w:val="22"/>
              </w:rPr>
              <w:t>su dviejų faktorių autentifikaciją</w:t>
            </w:r>
            <w:r w:rsidR="00103358">
              <w:rPr>
                <w:sz w:val="22"/>
                <w:szCs w:val="22"/>
              </w:rPr>
              <w:t>.</w:t>
            </w:r>
            <w:r w:rsidR="003B3EDF" w:rsidRPr="00556B9C">
              <w:rPr>
                <w:sz w:val="22"/>
                <w:szCs w:val="22"/>
              </w:rPr>
              <w:t xml:space="preserve"> </w:t>
            </w:r>
          </w:p>
          <w:p w14:paraId="0BF22F59" w14:textId="56FFB114" w:rsidR="00451D9A" w:rsidRPr="00AE6ABF" w:rsidRDefault="003B3EDF" w:rsidP="003D1CE1">
            <w:pPr>
              <w:textAlignment w:val="baseline"/>
              <w:rPr>
                <w:b/>
                <w:bCs/>
                <w:sz w:val="22"/>
                <w:szCs w:val="22"/>
              </w:rPr>
            </w:pPr>
            <w:r w:rsidRPr="00AA73CE">
              <w:rPr>
                <w:b/>
                <w:bCs/>
                <w:sz w:val="22"/>
                <w:szCs w:val="22"/>
              </w:rPr>
              <w:t xml:space="preserve">Patvirtinimui pateikiamas siūlomo </w:t>
            </w:r>
            <w:r w:rsidRPr="00AA73CE">
              <w:rPr>
                <w:b/>
                <w:sz w:val="22"/>
                <w:szCs w:val="22"/>
              </w:rPr>
              <w:t>gamintojo</w:t>
            </w:r>
            <w:r w:rsidR="00FE4CD2">
              <w:rPr>
                <w:b/>
                <w:sz w:val="22"/>
                <w:szCs w:val="22"/>
              </w:rPr>
              <w:t xml:space="preserve"> </w:t>
            </w:r>
            <w:r w:rsidR="00FE4CD2" w:rsidRPr="00146125">
              <w:rPr>
                <w:b/>
                <w:sz w:val="22"/>
                <w:szCs w:val="22"/>
              </w:rPr>
              <w:t>šiame punkte nurodyto</w:t>
            </w:r>
            <w:r w:rsidRPr="00AA73CE">
              <w:rPr>
                <w:b/>
                <w:sz w:val="22"/>
                <w:szCs w:val="22"/>
              </w:rPr>
              <w:t xml:space="preserve"> f</w:t>
            </w:r>
            <w:r w:rsidRPr="00AA73CE">
              <w:rPr>
                <w:b/>
                <w:bCs/>
                <w:sz w:val="22"/>
                <w:szCs w:val="22"/>
              </w:rPr>
              <w:t>unkcionalumo aprašymas (anglų arba lietuvių kalba), jeigu funkcionalumo užtikrinimui būtinos tam tikros licencijos – Tiekėjo patvirtinimas raštu, kad licencijos bus pateiktos be papildomo mokesčio.</w:t>
            </w:r>
          </w:p>
        </w:tc>
      </w:tr>
      <w:tr w:rsidR="00611706" w:rsidRPr="004F1AEF" w14:paraId="50DE327E" w14:textId="77777777" w:rsidTr="002E6909">
        <w:tc>
          <w:tcPr>
            <w:tcW w:w="340" w:type="pct"/>
          </w:tcPr>
          <w:p w14:paraId="05EA30DF" w14:textId="312BD246" w:rsidR="00611706" w:rsidRPr="004F1AEF" w:rsidRDefault="00611706" w:rsidP="00611706">
            <w:pPr>
              <w:tabs>
                <w:tab w:val="left" w:pos="426"/>
              </w:tabs>
              <w:rPr>
                <w:sz w:val="22"/>
                <w:szCs w:val="22"/>
              </w:rPr>
            </w:pPr>
            <w:r w:rsidRPr="004F1AEF">
              <w:rPr>
                <w:sz w:val="22"/>
                <w:szCs w:val="22"/>
              </w:rPr>
              <w:t>1.4.</w:t>
            </w:r>
          </w:p>
        </w:tc>
        <w:tc>
          <w:tcPr>
            <w:tcW w:w="1072" w:type="pct"/>
          </w:tcPr>
          <w:p w14:paraId="0461850D" w14:textId="7E56E779" w:rsidR="00611706" w:rsidRPr="00881B9D" w:rsidRDefault="00AE40FA" w:rsidP="00611706">
            <w:pPr>
              <w:rPr>
                <w:rFonts w:eastAsia="Calibri"/>
                <w:bCs/>
                <w:sz w:val="22"/>
                <w:szCs w:val="22"/>
              </w:rPr>
            </w:pPr>
            <w:r w:rsidRPr="00881B9D">
              <w:rPr>
                <w:rFonts w:eastAsia="Calibri"/>
                <w:bCs/>
                <w:sz w:val="22"/>
                <w:szCs w:val="22"/>
              </w:rPr>
              <w:t xml:space="preserve">Vertinamas privilegijuotos prieigos valdymo komponento (PAM) </w:t>
            </w:r>
            <w:r>
              <w:rPr>
                <w:rFonts w:eastAsia="Calibri"/>
                <w:bCs/>
                <w:sz w:val="22"/>
                <w:szCs w:val="22"/>
              </w:rPr>
              <w:t xml:space="preserve">unifikuotos </w:t>
            </w:r>
            <w:r>
              <w:rPr>
                <w:rFonts w:eastAsia="Calibri"/>
                <w:bCs/>
                <w:sz w:val="22"/>
                <w:szCs w:val="22"/>
              </w:rPr>
              <w:lastRenderedPageBreak/>
              <w:t xml:space="preserve">naudotojo sąsajos </w:t>
            </w:r>
            <w:r w:rsidRPr="00881B9D">
              <w:rPr>
                <w:rFonts w:eastAsia="Calibri"/>
                <w:bCs/>
                <w:sz w:val="22"/>
                <w:szCs w:val="22"/>
              </w:rPr>
              <w:t xml:space="preserve">funkcionalumas </w:t>
            </w:r>
            <w:r w:rsidR="00611706" w:rsidRPr="00881B9D">
              <w:rPr>
                <w:bCs/>
                <w:sz w:val="22"/>
                <w:szCs w:val="22"/>
              </w:rPr>
              <w:t>(T</w:t>
            </w:r>
            <w:r w:rsidR="00611706" w:rsidRPr="00881B9D">
              <w:rPr>
                <w:bCs/>
                <w:sz w:val="22"/>
                <w:szCs w:val="22"/>
                <w:vertAlign w:val="subscript"/>
              </w:rPr>
              <w:t>4</w:t>
            </w:r>
            <w:r w:rsidR="00611706" w:rsidRPr="00881B9D">
              <w:rPr>
                <w:bCs/>
                <w:sz w:val="22"/>
                <w:szCs w:val="22"/>
              </w:rPr>
              <w:t>)</w:t>
            </w:r>
          </w:p>
        </w:tc>
        <w:tc>
          <w:tcPr>
            <w:tcW w:w="539" w:type="pct"/>
          </w:tcPr>
          <w:p w14:paraId="2C39F361" w14:textId="59034E5D" w:rsidR="00611706" w:rsidRPr="00556B9C" w:rsidRDefault="00720BCB" w:rsidP="00611706">
            <w:pPr>
              <w:tabs>
                <w:tab w:val="left" w:pos="426"/>
              </w:tabs>
              <w:rPr>
                <w:sz w:val="22"/>
                <w:szCs w:val="22"/>
              </w:rPr>
            </w:pPr>
            <w:r w:rsidRPr="00556B9C">
              <w:rPr>
                <w:sz w:val="22"/>
                <w:szCs w:val="22"/>
              </w:rPr>
              <w:lastRenderedPageBreak/>
              <w:t>0-</w:t>
            </w:r>
            <w:r w:rsidR="00CB713C" w:rsidRPr="00556B9C">
              <w:rPr>
                <w:sz w:val="22"/>
                <w:szCs w:val="22"/>
              </w:rPr>
              <w:t>1</w:t>
            </w:r>
          </w:p>
        </w:tc>
        <w:tc>
          <w:tcPr>
            <w:tcW w:w="3049" w:type="pct"/>
          </w:tcPr>
          <w:p w14:paraId="10D460AC" w14:textId="49496669" w:rsidR="00611706" w:rsidRPr="00556B9C" w:rsidRDefault="00611706" w:rsidP="00611706">
            <w:pPr>
              <w:textAlignment w:val="baseline"/>
              <w:rPr>
                <w:sz w:val="22"/>
                <w:szCs w:val="22"/>
              </w:rPr>
            </w:pPr>
            <w:r w:rsidRPr="00556B9C">
              <w:rPr>
                <w:rFonts w:eastAsia="Calibri"/>
                <w:b/>
                <w:iCs/>
                <w:sz w:val="22"/>
                <w:szCs w:val="22"/>
              </w:rPr>
              <w:t>0 balų</w:t>
            </w:r>
            <w:r w:rsidRPr="00556B9C">
              <w:rPr>
                <w:rFonts w:eastAsia="Calibri"/>
                <w:bCs/>
                <w:iCs/>
                <w:sz w:val="22"/>
                <w:szCs w:val="22"/>
              </w:rPr>
              <w:t xml:space="preserve"> (balai neskiriami), </w:t>
            </w:r>
            <w:r w:rsidR="00825574" w:rsidRPr="00556B9C">
              <w:rPr>
                <w:sz w:val="22"/>
                <w:szCs w:val="22"/>
              </w:rPr>
              <w:t xml:space="preserve">jei Tiekėjo siūlomas privilegijuotos prieigos valdymo komponentas neturi unifikuotos naudotojo sąsajos, kuri leistų dirbti su keliomis skirtingomis privilegijuotomis RDP ir SSH sesijomis vienu metu iš bendros sąsajos, kurioje sesijų langai būtų organizuoti </w:t>
            </w:r>
            <w:r w:rsidR="00825574" w:rsidRPr="00556B9C">
              <w:rPr>
                <w:sz w:val="22"/>
                <w:szCs w:val="22"/>
              </w:rPr>
              <w:lastRenderedPageBreak/>
              <w:t xml:space="preserve">kortelių (angl. </w:t>
            </w:r>
            <w:proofErr w:type="spellStart"/>
            <w:r w:rsidR="00825574" w:rsidRPr="00556B9C">
              <w:rPr>
                <w:sz w:val="22"/>
                <w:szCs w:val="22"/>
              </w:rPr>
              <w:t>tabs</w:t>
            </w:r>
            <w:proofErr w:type="spellEnd"/>
            <w:r w:rsidR="00825574" w:rsidRPr="00556B9C">
              <w:rPr>
                <w:sz w:val="22"/>
                <w:szCs w:val="22"/>
              </w:rPr>
              <w:t xml:space="preserve">) principu, analogišku interneto naršyklėms (angl. </w:t>
            </w:r>
            <w:proofErr w:type="spellStart"/>
            <w:r w:rsidR="00825574" w:rsidRPr="00556B9C">
              <w:rPr>
                <w:sz w:val="22"/>
                <w:szCs w:val="22"/>
              </w:rPr>
              <w:t>internet</w:t>
            </w:r>
            <w:proofErr w:type="spellEnd"/>
            <w:r w:rsidR="00825574" w:rsidRPr="00556B9C">
              <w:rPr>
                <w:sz w:val="22"/>
                <w:szCs w:val="22"/>
              </w:rPr>
              <w:t xml:space="preserve"> </w:t>
            </w:r>
            <w:proofErr w:type="spellStart"/>
            <w:r w:rsidR="00825574" w:rsidRPr="00556B9C">
              <w:rPr>
                <w:sz w:val="22"/>
                <w:szCs w:val="22"/>
              </w:rPr>
              <w:t>browser</w:t>
            </w:r>
            <w:proofErr w:type="spellEnd"/>
            <w:r w:rsidR="00825574" w:rsidRPr="00556B9C">
              <w:rPr>
                <w:sz w:val="22"/>
                <w:szCs w:val="22"/>
              </w:rPr>
              <w:t xml:space="preserve"> </w:t>
            </w:r>
            <w:proofErr w:type="spellStart"/>
            <w:r w:rsidR="00825574" w:rsidRPr="00556B9C">
              <w:rPr>
                <w:sz w:val="22"/>
                <w:szCs w:val="22"/>
              </w:rPr>
              <w:t>tabs</w:t>
            </w:r>
            <w:proofErr w:type="spellEnd"/>
            <w:r w:rsidR="00825574" w:rsidRPr="00556B9C">
              <w:rPr>
                <w:sz w:val="22"/>
                <w:szCs w:val="22"/>
              </w:rPr>
              <w:t>).</w:t>
            </w:r>
          </w:p>
          <w:p w14:paraId="62FB5596" w14:textId="77777777" w:rsidR="00825574" w:rsidRPr="00556B9C" w:rsidRDefault="00825574" w:rsidP="00611706">
            <w:pPr>
              <w:textAlignment w:val="baseline"/>
              <w:rPr>
                <w:b/>
                <w:bCs/>
                <w:sz w:val="22"/>
                <w:szCs w:val="22"/>
              </w:rPr>
            </w:pPr>
          </w:p>
          <w:p w14:paraId="2C0505BF" w14:textId="77777777" w:rsidR="001E7E95" w:rsidRDefault="00611706" w:rsidP="008B0E8F">
            <w:pPr>
              <w:textAlignment w:val="baseline"/>
              <w:rPr>
                <w:sz w:val="22"/>
                <w:szCs w:val="22"/>
              </w:rPr>
            </w:pPr>
            <w:r w:rsidRPr="00556B9C">
              <w:rPr>
                <w:b/>
                <w:bCs/>
                <w:sz w:val="22"/>
                <w:szCs w:val="22"/>
              </w:rPr>
              <w:t>1 balas</w:t>
            </w:r>
            <w:r w:rsidRPr="00556B9C">
              <w:rPr>
                <w:sz w:val="22"/>
                <w:szCs w:val="22"/>
              </w:rPr>
              <w:t xml:space="preserve"> skiriamas, </w:t>
            </w:r>
            <w:r w:rsidR="002B7C88" w:rsidRPr="00556B9C">
              <w:rPr>
                <w:sz w:val="22"/>
                <w:szCs w:val="22"/>
              </w:rPr>
              <w:t xml:space="preserve">jei Tiekėjo siūlomas privilegijuotos prieigos valdymo komponentas turi unifikuotą naudotojo sąsają, kuri leistų dirbti su keliomis skirtingomis privilegijuotomis RDP ir SSH sesijomis vienu metu iš bendros sąsajos, kurioje sesijų langai būtų organizuoti kortelių (angl. </w:t>
            </w:r>
            <w:proofErr w:type="spellStart"/>
            <w:r w:rsidR="002B7C88" w:rsidRPr="00556B9C">
              <w:rPr>
                <w:sz w:val="22"/>
                <w:szCs w:val="22"/>
              </w:rPr>
              <w:t>tabs</w:t>
            </w:r>
            <w:proofErr w:type="spellEnd"/>
            <w:r w:rsidR="002B7C88" w:rsidRPr="00556B9C">
              <w:rPr>
                <w:sz w:val="22"/>
                <w:szCs w:val="22"/>
              </w:rPr>
              <w:t xml:space="preserve">) principu, analogišku interneto naršyklėms (angl. </w:t>
            </w:r>
            <w:proofErr w:type="spellStart"/>
            <w:r w:rsidR="002B7C88" w:rsidRPr="00556B9C">
              <w:rPr>
                <w:sz w:val="22"/>
                <w:szCs w:val="22"/>
              </w:rPr>
              <w:t>internet</w:t>
            </w:r>
            <w:proofErr w:type="spellEnd"/>
            <w:r w:rsidR="002B7C88" w:rsidRPr="00556B9C">
              <w:rPr>
                <w:sz w:val="22"/>
                <w:szCs w:val="22"/>
              </w:rPr>
              <w:t xml:space="preserve"> </w:t>
            </w:r>
            <w:proofErr w:type="spellStart"/>
            <w:r w:rsidR="002B7C88" w:rsidRPr="00556B9C">
              <w:rPr>
                <w:sz w:val="22"/>
                <w:szCs w:val="22"/>
              </w:rPr>
              <w:t>browser</w:t>
            </w:r>
            <w:proofErr w:type="spellEnd"/>
            <w:r w:rsidR="002B7C88" w:rsidRPr="00556B9C">
              <w:rPr>
                <w:sz w:val="22"/>
                <w:szCs w:val="22"/>
              </w:rPr>
              <w:t xml:space="preserve"> </w:t>
            </w:r>
            <w:proofErr w:type="spellStart"/>
            <w:r w:rsidR="002B7C88" w:rsidRPr="00556B9C">
              <w:rPr>
                <w:sz w:val="22"/>
                <w:szCs w:val="22"/>
              </w:rPr>
              <w:t>tabs</w:t>
            </w:r>
            <w:proofErr w:type="spellEnd"/>
            <w:r w:rsidR="002B7C88" w:rsidRPr="00556B9C">
              <w:rPr>
                <w:sz w:val="22"/>
                <w:szCs w:val="22"/>
              </w:rPr>
              <w:t xml:space="preserve">). </w:t>
            </w:r>
          </w:p>
          <w:p w14:paraId="463A97CB" w14:textId="13BCD0C7" w:rsidR="00611706" w:rsidRPr="00AA73CE" w:rsidRDefault="002B7C88" w:rsidP="003D1CE1">
            <w:pPr>
              <w:textAlignment w:val="baseline"/>
              <w:rPr>
                <w:b/>
                <w:bCs/>
                <w:sz w:val="22"/>
                <w:szCs w:val="22"/>
              </w:rPr>
            </w:pPr>
            <w:r w:rsidRPr="00AA73CE">
              <w:rPr>
                <w:b/>
                <w:bCs/>
                <w:sz w:val="22"/>
                <w:szCs w:val="22"/>
              </w:rPr>
              <w:t xml:space="preserve">Patvirtinimui pateikiamas siūlomo </w:t>
            </w:r>
            <w:r w:rsidRPr="00146125">
              <w:rPr>
                <w:b/>
                <w:sz w:val="22"/>
                <w:szCs w:val="22"/>
              </w:rPr>
              <w:t>gamintojo</w:t>
            </w:r>
            <w:r w:rsidR="00FE4CD2" w:rsidRPr="00146125">
              <w:rPr>
                <w:b/>
                <w:sz w:val="22"/>
                <w:szCs w:val="22"/>
              </w:rPr>
              <w:t xml:space="preserve"> </w:t>
            </w:r>
            <w:r w:rsidR="00146125" w:rsidRPr="00146125">
              <w:rPr>
                <w:b/>
                <w:sz w:val="22"/>
                <w:szCs w:val="22"/>
              </w:rPr>
              <w:t>šiame punkte nurodyto</w:t>
            </w:r>
            <w:r w:rsidR="00146125" w:rsidRPr="00AA73CE">
              <w:rPr>
                <w:b/>
                <w:sz w:val="22"/>
                <w:szCs w:val="22"/>
              </w:rPr>
              <w:t xml:space="preserve"> </w:t>
            </w:r>
            <w:r w:rsidRPr="00AA73CE">
              <w:rPr>
                <w:b/>
                <w:bCs/>
                <w:sz w:val="22"/>
                <w:szCs w:val="22"/>
              </w:rPr>
              <w:t>funkcionalumo aprašymas (anglų arba lietuvių kalba), jeigu funkcionalumo užtikrinimui būtinos tam tikros licencijos – Tiekėjo patvirtinimas raštu, kad licencijos bus pateiktos be papildomo mokesčio.</w:t>
            </w:r>
          </w:p>
        </w:tc>
      </w:tr>
      <w:tr w:rsidR="00611706" w:rsidRPr="00E21FE7" w14:paraId="6772CD50" w14:textId="77777777" w:rsidTr="002E6909">
        <w:tc>
          <w:tcPr>
            <w:tcW w:w="340" w:type="pct"/>
          </w:tcPr>
          <w:p w14:paraId="7B8DE787" w14:textId="2547CAA9" w:rsidR="00611706" w:rsidRPr="004F1AEF" w:rsidRDefault="00611706" w:rsidP="00611706">
            <w:pPr>
              <w:tabs>
                <w:tab w:val="left" w:pos="426"/>
              </w:tabs>
              <w:rPr>
                <w:sz w:val="22"/>
                <w:szCs w:val="22"/>
              </w:rPr>
            </w:pPr>
            <w:r w:rsidRPr="004F1AEF">
              <w:rPr>
                <w:sz w:val="22"/>
                <w:szCs w:val="22"/>
              </w:rPr>
              <w:lastRenderedPageBreak/>
              <w:t>1.5.</w:t>
            </w:r>
          </w:p>
        </w:tc>
        <w:tc>
          <w:tcPr>
            <w:tcW w:w="1072" w:type="pct"/>
          </w:tcPr>
          <w:p w14:paraId="0DF8208E" w14:textId="7376CFB2" w:rsidR="00611706" w:rsidRPr="00881B9D" w:rsidRDefault="002B7C88" w:rsidP="008B0E8F">
            <w:pPr>
              <w:rPr>
                <w:rFonts w:eastAsia="Calibri"/>
                <w:bCs/>
                <w:sz w:val="22"/>
                <w:szCs w:val="22"/>
              </w:rPr>
            </w:pPr>
            <w:r w:rsidRPr="000F14D4">
              <w:rPr>
                <w:rFonts w:eastAsia="Calibri"/>
                <w:bCs/>
                <w:sz w:val="22"/>
                <w:szCs w:val="22"/>
              </w:rPr>
              <w:t>Vertinamas privilegijuotos prieigos valdymo komponento</w:t>
            </w:r>
            <w:r w:rsidR="00C902AE" w:rsidRPr="000F14D4">
              <w:rPr>
                <w:rFonts w:eastAsia="Calibri"/>
                <w:bCs/>
                <w:sz w:val="22"/>
                <w:szCs w:val="22"/>
              </w:rPr>
              <w:t xml:space="preserve"> (PAM)</w:t>
            </w:r>
            <w:r w:rsidR="00CC2749" w:rsidRPr="000F14D4">
              <w:rPr>
                <w:rFonts w:eastAsia="Calibri"/>
                <w:bCs/>
                <w:sz w:val="22"/>
                <w:szCs w:val="22"/>
              </w:rPr>
              <w:t xml:space="preserve"> saugomų objektų ir kredencialų kiekis</w:t>
            </w:r>
            <w:r w:rsidRPr="000F14D4">
              <w:rPr>
                <w:rFonts w:eastAsia="Calibri"/>
                <w:bCs/>
                <w:sz w:val="22"/>
                <w:szCs w:val="22"/>
              </w:rPr>
              <w:t xml:space="preserve"> </w:t>
            </w:r>
            <w:r w:rsidR="00611706" w:rsidRPr="000F14D4">
              <w:rPr>
                <w:bCs/>
                <w:sz w:val="22"/>
                <w:szCs w:val="22"/>
              </w:rPr>
              <w:t>(T</w:t>
            </w:r>
            <w:r w:rsidR="00611706" w:rsidRPr="000F14D4">
              <w:rPr>
                <w:bCs/>
                <w:sz w:val="22"/>
                <w:szCs w:val="22"/>
                <w:vertAlign w:val="subscript"/>
              </w:rPr>
              <w:t>5</w:t>
            </w:r>
            <w:r w:rsidR="00611706" w:rsidRPr="000F14D4">
              <w:rPr>
                <w:bCs/>
                <w:sz w:val="22"/>
                <w:szCs w:val="22"/>
              </w:rPr>
              <w:t>)</w:t>
            </w:r>
          </w:p>
        </w:tc>
        <w:tc>
          <w:tcPr>
            <w:tcW w:w="539" w:type="pct"/>
          </w:tcPr>
          <w:p w14:paraId="03059A77" w14:textId="4A015A72" w:rsidR="00611706" w:rsidRPr="004F1AEF" w:rsidRDefault="00CD548A" w:rsidP="00611706">
            <w:pPr>
              <w:tabs>
                <w:tab w:val="left" w:pos="426"/>
              </w:tabs>
              <w:rPr>
                <w:sz w:val="22"/>
                <w:szCs w:val="22"/>
              </w:rPr>
            </w:pPr>
            <w:r w:rsidRPr="004F1AEF">
              <w:rPr>
                <w:sz w:val="22"/>
                <w:szCs w:val="22"/>
              </w:rPr>
              <w:t>0-1</w:t>
            </w:r>
          </w:p>
        </w:tc>
        <w:tc>
          <w:tcPr>
            <w:tcW w:w="3049" w:type="pct"/>
          </w:tcPr>
          <w:p w14:paraId="44C323B3" w14:textId="6A4A978F" w:rsidR="00611706" w:rsidRPr="004F1AEF" w:rsidRDefault="00611706" w:rsidP="00611706">
            <w:pPr>
              <w:textAlignment w:val="baseline"/>
              <w:rPr>
                <w:rFonts w:eastAsia="Calibri"/>
                <w:iCs/>
                <w:sz w:val="22"/>
                <w:szCs w:val="22"/>
                <w:lang w:eastAsia="en-US"/>
              </w:rPr>
            </w:pPr>
            <w:r w:rsidRPr="004F1AEF">
              <w:rPr>
                <w:rFonts w:eastAsia="Calibri"/>
                <w:b/>
                <w:bCs/>
                <w:iCs/>
                <w:sz w:val="22"/>
                <w:szCs w:val="22"/>
                <w:lang w:eastAsia="en-US"/>
              </w:rPr>
              <w:t>0 balų</w:t>
            </w:r>
            <w:r w:rsidRPr="004F1AEF">
              <w:rPr>
                <w:rFonts w:eastAsia="Calibri"/>
                <w:b/>
                <w:iCs/>
                <w:sz w:val="22"/>
                <w:szCs w:val="22"/>
                <w:lang w:eastAsia="en-US"/>
              </w:rPr>
              <w:t xml:space="preserve"> </w:t>
            </w:r>
            <w:r w:rsidRPr="004F1AEF">
              <w:rPr>
                <w:rFonts w:eastAsia="Calibri"/>
                <w:iCs/>
                <w:sz w:val="22"/>
                <w:szCs w:val="22"/>
                <w:lang w:eastAsia="en-US"/>
              </w:rPr>
              <w:t xml:space="preserve">(balai neskiriami), </w:t>
            </w:r>
            <w:r w:rsidR="000F43A1">
              <w:rPr>
                <w:rFonts w:eastAsia="Calibri"/>
                <w:iCs/>
                <w:sz w:val="22"/>
                <w:szCs w:val="22"/>
                <w:lang w:eastAsia="en-US"/>
              </w:rPr>
              <w:t>j</w:t>
            </w:r>
            <w:r w:rsidR="000F43A1" w:rsidRPr="000F43A1">
              <w:rPr>
                <w:rFonts w:eastAsia="Calibri"/>
                <w:iCs/>
                <w:sz w:val="22"/>
                <w:szCs w:val="22"/>
                <w:lang w:eastAsia="en-US"/>
              </w:rPr>
              <w:t xml:space="preserve">ei Tiekėjo siūlomas </w:t>
            </w:r>
            <w:r w:rsidR="000F43A1">
              <w:rPr>
                <w:sz w:val="22"/>
                <w:szCs w:val="22"/>
              </w:rPr>
              <w:t>privilegijuotos prieigos valdymo komponentas</w:t>
            </w:r>
            <w:r w:rsidR="000F43A1" w:rsidRPr="000F43A1">
              <w:rPr>
                <w:rFonts w:eastAsia="Calibri"/>
                <w:iCs/>
                <w:sz w:val="22"/>
                <w:szCs w:val="22"/>
                <w:lang w:eastAsia="en-US"/>
              </w:rPr>
              <w:t xml:space="preserve"> suteikia </w:t>
            </w:r>
            <w:r w:rsidR="000F43A1">
              <w:rPr>
                <w:rFonts w:eastAsia="Calibri"/>
                <w:iCs/>
                <w:sz w:val="22"/>
                <w:szCs w:val="22"/>
                <w:lang w:eastAsia="en-US"/>
              </w:rPr>
              <w:t xml:space="preserve">iki </w:t>
            </w:r>
            <w:r w:rsidR="005015B5">
              <w:rPr>
                <w:rFonts w:eastAsia="Calibri"/>
                <w:iCs/>
                <w:sz w:val="22"/>
                <w:szCs w:val="22"/>
                <w:lang w:eastAsia="en-US"/>
              </w:rPr>
              <w:t>10000</w:t>
            </w:r>
            <w:r w:rsidR="000F43A1" w:rsidRPr="000F43A1">
              <w:rPr>
                <w:rFonts w:eastAsia="Calibri"/>
                <w:iCs/>
                <w:sz w:val="22"/>
                <w:szCs w:val="22"/>
                <w:lang w:eastAsia="en-US"/>
              </w:rPr>
              <w:t xml:space="preserve"> saugomų objektų ir kredencialų kiekį slaptažodžių spintoje.</w:t>
            </w:r>
          </w:p>
          <w:p w14:paraId="20E82A3A" w14:textId="77777777" w:rsidR="000F43A1" w:rsidRDefault="000F43A1" w:rsidP="008B0E8F">
            <w:pPr>
              <w:textAlignment w:val="baseline"/>
              <w:rPr>
                <w:rFonts w:eastAsia="Calibri"/>
                <w:b/>
                <w:bCs/>
                <w:iCs/>
                <w:sz w:val="22"/>
                <w:szCs w:val="22"/>
                <w:lang w:eastAsia="en-US"/>
              </w:rPr>
            </w:pPr>
          </w:p>
          <w:p w14:paraId="2800E9CE" w14:textId="4B11CD5B" w:rsidR="00611706" w:rsidRDefault="00611706" w:rsidP="00920862">
            <w:pPr>
              <w:jc w:val="left"/>
              <w:textAlignment w:val="baseline"/>
              <w:rPr>
                <w:rFonts w:eastAsia="Calibri"/>
                <w:iCs/>
                <w:sz w:val="22"/>
                <w:szCs w:val="22"/>
                <w:lang w:eastAsia="en-US"/>
              </w:rPr>
            </w:pPr>
            <w:r w:rsidRPr="004F1AEF">
              <w:rPr>
                <w:rFonts w:eastAsia="Calibri"/>
                <w:b/>
                <w:bCs/>
                <w:iCs/>
                <w:sz w:val="22"/>
                <w:szCs w:val="22"/>
                <w:lang w:eastAsia="en-US"/>
              </w:rPr>
              <w:t>1 balas</w:t>
            </w:r>
            <w:r w:rsidRPr="004F1AEF">
              <w:rPr>
                <w:rFonts w:eastAsia="Calibri"/>
                <w:b/>
                <w:iCs/>
                <w:sz w:val="22"/>
                <w:szCs w:val="22"/>
                <w:lang w:eastAsia="en-US"/>
              </w:rPr>
              <w:t xml:space="preserve"> </w:t>
            </w:r>
            <w:r w:rsidRPr="004F1AEF">
              <w:rPr>
                <w:rFonts w:eastAsia="Calibri"/>
                <w:iCs/>
                <w:sz w:val="22"/>
                <w:szCs w:val="22"/>
                <w:lang w:eastAsia="en-US"/>
              </w:rPr>
              <w:t xml:space="preserve">skiriamas, </w:t>
            </w:r>
            <w:r w:rsidR="00920862" w:rsidRPr="00920862">
              <w:rPr>
                <w:rFonts w:eastAsia="Calibri"/>
                <w:iCs/>
                <w:sz w:val="22"/>
                <w:szCs w:val="22"/>
                <w:lang w:eastAsia="en-US"/>
              </w:rPr>
              <w:t xml:space="preserve">jei Tiekėjo  siūlomas </w:t>
            </w:r>
            <w:r w:rsidR="00920862">
              <w:rPr>
                <w:sz w:val="22"/>
                <w:szCs w:val="22"/>
              </w:rPr>
              <w:t>privilegijuotos prieigos valdymo komponentas</w:t>
            </w:r>
            <w:r w:rsidR="00920862" w:rsidRPr="00920862">
              <w:rPr>
                <w:rFonts w:eastAsia="Calibri"/>
                <w:iCs/>
                <w:sz w:val="22"/>
                <w:szCs w:val="22"/>
                <w:lang w:eastAsia="en-US"/>
              </w:rPr>
              <w:t xml:space="preserve"> suteikia </w:t>
            </w:r>
            <w:r w:rsidR="004F4F96" w:rsidRPr="004F4F96">
              <w:rPr>
                <w:rFonts w:eastAsia="Calibri"/>
                <w:iCs/>
                <w:sz w:val="22"/>
                <w:szCs w:val="22"/>
                <w:lang w:eastAsia="en-US"/>
              </w:rPr>
              <w:t>neribotą</w:t>
            </w:r>
            <w:r w:rsidR="004842AF" w:rsidRPr="000C3DE4">
              <w:rPr>
                <w:sz w:val="20"/>
              </w:rPr>
              <w:t xml:space="preserve"> </w:t>
            </w:r>
            <w:r w:rsidR="00920862" w:rsidRPr="00920862">
              <w:rPr>
                <w:rFonts w:eastAsia="Calibri"/>
                <w:iCs/>
                <w:sz w:val="22"/>
                <w:szCs w:val="22"/>
                <w:lang w:eastAsia="en-US"/>
              </w:rPr>
              <w:t>saugomų objektų ir kredencialų kiekį slaptažodžių spintoje.</w:t>
            </w:r>
          </w:p>
          <w:p w14:paraId="09038786" w14:textId="4DA230E4" w:rsidR="003D1CE1" w:rsidRPr="00AA73CE" w:rsidRDefault="003D1CE1" w:rsidP="003D1CE1">
            <w:pPr>
              <w:jc w:val="left"/>
              <w:textAlignment w:val="baseline"/>
              <w:rPr>
                <w:rFonts w:eastAsia="Calibri"/>
                <w:b/>
                <w:iCs/>
                <w:sz w:val="22"/>
                <w:szCs w:val="22"/>
                <w:lang w:eastAsia="en-US"/>
              </w:rPr>
            </w:pPr>
            <w:r w:rsidRPr="00AA73CE">
              <w:rPr>
                <w:rFonts w:eastAsia="Calibri"/>
                <w:b/>
                <w:iCs/>
                <w:sz w:val="22"/>
                <w:szCs w:val="22"/>
              </w:rPr>
              <w:t xml:space="preserve">Patvirtinimui pateikiamas siūlomo </w:t>
            </w:r>
            <w:r w:rsidRPr="00146125">
              <w:rPr>
                <w:b/>
                <w:sz w:val="22"/>
                <w:szCs w:val="22"/>
              </w:rPr>
              <w:t xml:space="preserve">gamintojo </w:t>
            </w:r>
            <w:r w:rsidR="00146125" w:rsidRPr="00146125">
              <w:rPr>
                <w:b/>
                <w:sz w:val="22"/>
                <w:szCs w:val="22"/>
              </w:rPr>
              <w:t>šiame punkte nurodyto</w:t>
            </w:r>
            <w:r w:rsidR="00146125" w:rsidRPr="00AA73CE">
              <w:rPr>
                <w:b/>
                <w:sz w:val="22"/>
                <w:szCs w:val="22"/>
              </w:rPr>
              <w:t xml:space="preserve"> </w:t>
            </w:r>
            <w:r w:rsidRPr="00AA73CE">
              <w:rPr>
                <w:rFonts w:eastAsia="Calibri"/>
                <w:b/>
                <w:iCs/>
                <w:sz w:val="22"/>
                <w:szCs w:val="22"/>
              </w:rPr>
              <w:t>funkcionalumo aprašymas (anglų arba lietuvių kalba), jeigu funkcionalumo užtikrinimui būtinos tam tikros licencijos – Tiekėjo patvirtinimas raštu, kad licencijos bus pateiktos be papildomo mokesčio.</w:t>
            </w:r>
          </w:p>
        </w:tc>
      </w:tr>
      <w:tr w:rsidR="00920862" w:rsidRPr="008E42F6" w14:paraId="06DA67BD" w14:textId="77777777" w:rsidTr="002E6909">
        <w:tc>
          <w:tcPr>
            <w:tcW w:w="340" w:type="pct"/>
          </w:tcPr>
          <w:p w14:paraId="1606BA5E" w14:textId="524A0247" w:rsidR="00920862" w:rsidRPr="008E42F6" w:rsidRDefault="00920862" w:rsidP="00611706">
            <w:pPr>
              <w:tabs>
                <w:tab w:val="left" w:pos="426"/>
              </w:tabs>
              <w:rPr>
                <w:sz w:val="22"/>
                <w:szCs w:val="22"/>
              </w:rPr>
            </w:pPr>
            <w:r w:rsidRPr="008E42F6">
              <w:rPr>
                <w:sz w:val="22"/>
                <w:szCs w:val="22"/>
              </w:rPr>
              <w:t>1.6.</w:t>
            </w:r>
          </w:p>
        </w:tc>
        <w:tc>
          <w:tcPr>
            <w:tcW w:w="1072" w:type="pct"/>
          </w:tcPr>
          <w:p w14:paraId="1B285675" w14:textId="3B14AA25" w:rsidR="00920862" w:rsidRPr="00881B9D" w:rsidRDefault="004A4E1A" w:rsidP="008B0E8F">
            <w:pPr>
              <w:rPr>
                <w:rFonts w:eastAsia="Calibri"/>
                <w:bCs/>
                <w:sz w:val="22"/>
                <w:szCs w:val="22"/>
              </w:rPr>
            </w:pPr>
            <w:r w:rsidRPr="00881B9D">
              <w:rPr>
                <w:rFonts w:eastAsia="Calibri"/>
                <w:bCs/>
                <w:sz w:val="22"/>
                <w:szCs w:val="22"/>
              </w:rPr>
              <w:t>Vertinamas privilegijuotos prieigos valdymo komponento (PAM)</w:t>
            </w:r>
            <w:r>
              <w:rPr>
                <w:rFonts w:eastAsia="Calibri"/>
                <w:bCs/>
                <w:sz w:val="22"/>
                <w:szCs w:val="22"/>
              </w:rPr>
              <w:t xml:space="preserve"> </w:t>
            </w:r>
            <w:r w:rsidR="00241CB3">
              <w:rPr>
                <w:rFonts w:eastAsia="Calibri"/>
                <w:bCs/>
                <w:sz w:val="22"/>
                <w:szCs w:val="22"/>
              </w:rPr>
              <w:t xml:space="preserve"> nuotolinė</w:t>
            </w:r>
            <w:r w:rsidR="00E7701F">
              <w:rPr>
                <w:rFonts w:eastAsia="Calibri"/>
                <w:bCs/>
                <w:sz w:val="22"/>
                <w:szCs w:val="22"/>
              </w:rPr>
              <w:t xml:space="preserve">s </w:t>
            </w:r>
            <w:r w:rsidR="00241CB3">
              <w:rPr>
                <w:rFonts w:eastAsia="Calibri"/>
                <w:bCs/>
                <w:sz w:val="22"/>
                <w:szCs w:val="22"/>
              </w:rPr>
              <w:t>sesij</w:t>
            </w:r>
            <w:r w:rsidR="00E7701F">
              <w:rPr>
                <w:rFonts w:eastAsia="Calibri"/>
                <w:bCs/>
                <w:sz w:val="22"/>
                <w:szCs w:val="22"/>
              </w:rPr>
              <w:t>os</w:t>
            </w:r>
            <w:r w:rsidR="00241CB3">
              <w:rPr>
                <w:rFonts w:eastAsia="Calibri"/>
                <w:bCs/>
                <w:sz w:val="22"/>
                <w:szCs w:val="22"/>
              </w:rPr>
              <w:t xml:space="preserve"> izoliavimo </w:t>
            </w:r>
            <w:r w:rsidR="00920862" w:rsidRPr="00881B9D">
              <w:rPr>
                <w:rFonts w:eastAsia="Calibri"/>
                <w:bCs/>
                <w:sz w:val="22"/>
                <w:szCs w:val="22"/>
              </w:rPr>
              <w:t xml:space="preserve">funkcionalumas </w:t>
            </w:r>
            <w:r w:rsidR="00920862" w:rsidRPr="00881B9D">
              <w:rPr>
                <w:bCs/>
                <w:sz w:val="22"/>
                <w:szCs w:val="22"/>
              </w:rPr>
              <w:t>(T</w:t>
            </w:r>
            <w:r w:rsidR="00920862" w:rsidRPr="00881B9D">
              <w:rPr>
                <w:bCs/>
                <w:sz w:val="22"/>
                <w:szCs w:val="22"/>
                <w:vertAlign w:val="subscript"/>
              </w:rPr>
              <w:t>6</w:t>
            </w:r>
            <w:r w:rsidR="00920862" w:rsidRPr="00881B9D">
              <w:rPr>
                <w:bCs/>
                <w:sz w:val="22"/>
                <w:szCs w:val="22"/>
              </w:rPr>
              <w:t>)</w:t>
            </w:r>
          </w:p>
        </w:tc>
        <w:tc>
          <w:tcPr>
            <w:tcW w:w="539" w:type="pct"/>
          </w:tcPr>
          <w:p w14:paraId="758983B8" w14:textId="0F5A014B" w:rsidR="00920862" w:rsidRPr="008E42F6" w:rsidRDefault="00920862" w:rsidP="00611706">
            <w:pPr>
              <w:tabs>
                <w:tab w:val="left" w:pos="426"/>
              </w:tabs>
              <w:rPr>
                <w:sz w:val="22"/>
                <w:szCs w:val="22"/>
              </w:rPr>
            </w:pPr>
            <w:r w:rsidRPr="008E42F6">
              <w:rPr>
                <w:sz w:val="22"/>
                <w:szCs w:val="22"/>
              </w:rPr>
              <w:t>0-1</w:t>
            </w:r>
          </w:p>
        </w:tc>
        <w:tc>
          <w:tcPr>
            <w:tcW w:w="3049" w:type="pct"/>
          </w:tcPr>
          <w:p w14:paraId="64AEA078" w14:textId="640C0FB7" w:rsidR="00B50901" w:rsidRPr="008E42F6" w:rsidRDefault="00B50901" w:rsidP="00B50901">
            <w:pPr>
              <w:textAlignment w:val="baseline"/>
              <w:rPr>
                <w:rFonts w:eastAsia="Calibri"/>
                <w:iCs/>
                <w:sz w:val="22"/>
                <w:szCs w:val="22"/>
                <w:lang w:eastAsia="en-US"/>
              </w:rPr>
            </w:pPr>
            <w:r w:rsidRPr="008E42F6">
              <w:rPr>
                <w:rFonts w:eastAsia="Calibri"/>
                <w:b/>
                <w:bCs/>
                <w:iCs/>
                <w:sz w:val="22"/>
                <w:szCs w:val="22"/>
                <w:lang w:eastAsia="en-US"/>
              </w:rPr>
              <w:t>0 balų</w:t>
            </w:r>
            <w:r w:rsidRPr="008E42F6">
              <w:rPr>
                <w:rFonts w:eastAsia="Calibri"/>
                <w:b/>
                <w:iCs/>
                <w:sz w:val="22"/>
                <w:szCs w:val="22"/>
                <w:lang w:eastAsia="en-US"/>
              </w:rPr>
              <w:t xml:space="preserve"> </w:t>
            </w:r>
            <w:r w:rsidRPr="008E42F6">
              <w:rPr>
                <w:rFonts w:eastAsia="Calibri"/>
                <w:iCs/>
                <w:sz w:val="22"/>
                <w:szCs w:val="22"/>
                <w:lang w:eastAsia="en-US"/>
              </w:rPr>
              <w:t xml:space="preserve">(balai neskiriami), jei Tiekėjo siūlomas </w:t>
            </w:r>
            <w:r w:rsidRPr="008E42F6">
              <w:rPr>
                <w:sz w:val="22"/>
                <w:szCs w:val="22"/>
              </w:rPr>
              <w:t>privilegijuotos prieigos valdymo komponentas</w:t>
            </w:r>
            <w:r w:rsidRPr="008E42F6">
              <w:rPr>
                <w:rFonts w:eastAsia="Calibri"/>
                <w:iCs/>
                <w:sz w:val="22"/>
                <w:szCs w:val="22"/>
                <w:lang w:eastAsia="en-US"/>
              </w:rPr>
              <w:t xml:space="preserve"> </w:t>
            </w:r>
            <w:r w:rsidR="00DE17E1" w:rsidRPr="008E42F6">
              <w:rPr>
                <w:rFonts w:eastAsia="Calibri"/>
                <w:iCs/>
                <w:sz w:val="22"/>
                <w:szCs w:val="22"/>
              </w:rPr>
              <w:t>neturi funkcionalumo leidžiančio</w:t>
            </w:r>
            <w:r w:rsidR="00403638" w:rsidRPr="008E42F6">
              <w:rPr>
                <w:rFonts w:eastAsia="Calibri"/>
                <w:iCs/>
                <w:sz w:val="22"/>
                <w:szCs w:val="22"/>
              </w:rPr>
              <w:t xml:space="preserve"> nuotolines sesijas izoliuoti per konkrečią aplikaciją.</w:t>
            </w:r>
          </w:p>
          <w:p w14:paraId="1A4F0997" w14:textId="77777777" w:rsidR="00B50901" w:rsidRPr="008E42F6" w:rsidRDefault="00B50901" w:rsidP="00B50901">
            <w:pPr>
              <w:textAlignment w:val="baseline"/>
              <w:rPr>
                <w:rFonts w:eastAsia="Calibri"/>
                <w:b/>
                <w:bCs/>
                <w:iCs/>
                <w:sz w:val="22"/>
                <w:szCs w:val="22"/>
                <w:lang w:eastAsia="en-US"/>
              </w:rPr>
            </w:pPr>
          </w:p>
          <w:p w14:paraId="53F117D2" w14:textId="77777777" w:rsidR="00920862" w:rsidRDefault="00B50901" w:rsidP="00103358">
            <w:pPr>
              <w:textAlignment w:val="baseline"/>
              <w:rPr>
                <w:rFonts w:eastAsia="Calibri"/>
                <w:iCs/>
                <w:sz w:val="22"/>
                <w:szCs w:val="22"/>
                <w:lang w:eastAsia="en-US"/>
              </w:rPr>
            </w:pPr>
            <w:r w:rsidRPr="008E42F6">
              <w:rPr>
                <w:rFonts w:eastAsia="Calibri"/>
                <w:b/>
                <w:bCs/>
                <w:iCs/>
                <w:sz w:val="22"/>
                <w:szCs w:val="22"/>
                <w:lang w:eastAsia="en-US"/>
              </w:rPr>
              <w:t>1 balas</w:t>
            </w:r>
            <w:r w:rsidRPr="008E42F6">
              <w:rPr>
                <w:rFonts w:eastAsia="Calibri"/>
                <w:b/>
                <w:iCs/>
                <w:sz w:val="22"/>
                <w:szCs w:val="22"/>
                <w:lang w:eastAsia="en-US"/>
              </w:rPr>
              <w:t xml:space="preserve"> </w:t>
            </w:r>
            <w:r w:rsidRPr="008E42F6">
              <w:rPr>
                <w:rFonts w:eastAsia="Calibri"/>
                <w:iCs/>
                <w:sz w:val="22"/>
                <w:szCs w:val="22"/>
                <w:lang w:eastAsia="en-US"/>
              </w:rPr>
              <w:t xml:space="preserve">skiriamas, jei Tiekėjo siūlomas </w:t>
            </w:r>
            <w:r w:rsidRPr="008E42F6">
              <w:rPr>
                <w:sz w:val="22"/>
                <w:szCs w:val="22"/>
              </w:rPr>
              <w:t>privilegijuotos prieigos valdymo komponentas</w:t>
            </w:r>
            <w:r w:rsidRPr="008E42F6">
              <w:rPr>
                <w:rFonts w:eastAsia="Calibri"/>
                <w:iCs/>
                <w:sz w:val="22"/>
                <w:szCs w:val="22"/>
                <w:lang w:eastAsia="en-US"/>
              </w:rPr>
              <w:t xml:space="preserve"> </w:t>
            </w:r>
            <w:r w:rsidR="00F27171" w:rsidRPr="008E42F6">
              <w:rPr>
                <w:rFonts w:eastAsia="Calibri"/>
                <w:iCs/>
                <w:sz w:val="22"/>
                <w:szCs w:val="22"/>
                <w:lang w:eastAsia="en-US"/>
              </w:rPr>
              <w:t>leidžia nuotolines sesijas izoliuoti per konkrečią aplikaciją</w:t>
            </w:r>
            <w:r w:rsidR="009A572C" w:rsidRPr="008E42F6">
              <w:rPr>
                <w:rFonts w:eastAsia="Calibri"/>
                <w:iCs/>
                <w:sz w:val="22"/>
                <w:szCs w:val="22"/>
                <w:lang w:eastAsia="en-US"/>
              </w:rPr>
              <w:t>.</w:t>
            </w:r>
          </w:p>
          <w:p w14:paraId="378F130B" w14:textId="623A896C" w:rsidR="003D1CE1" w:rsidRPr="00AA73CE" w:rsidRDefault="003D1CE1" w:rsidP="00103358">
            <w:pPr>
              <w:textAlignment w:val="baseline"/>
              <w:rPr>
                <w:rFonts w:eastAsia="Calibri"/>
                <w:b/>
                <w:iCs/>
                <w:sz w:val="22"/>
                <w:szCs w:val="22"/>
              </w:rPr>
            </w:pPr>
            <w:r w:rsidRPr="00AA73CE">
              <w:rPr>
                <w:rFonts w:eastAsia="Calibri"/>
                <w:b/>
                <w:iCs/>
                <w:sz w:val="22"/>
                <w:szCs w:val="22"/>
              </w:rPr>
              <w:t xml:space="preserve">Patvirtinimui pateikiamas siūlomo </w:t>
            </w:r>
            <w:r w:rsidRPr="00146125">
              <w:rPr>
                <w:b/>
                <w:sz w:val="22"/>
                <w:szCs w:val="22"/>
              </w:rPr>
              <w:t xml:space="preserve">gamintojo </w:t>
            </w:r>
            <w:r w:rsidR="00146125" w:rsidRPr="00146125">
              <w:rPr>
                <w:b/>
                <w:sz w:val="22"/>
                <w:szCs w:val="22"/>
              </w:rPr>
              <w:t>šiame punkte nurodyto</w:t>
            </w:r>
            <w:r w:rsidR="00146125" w:rsidRPr="00AA73CE">
              <w:rPr>
                <w:b/>
                <w:sz w:val="22"/>
                <w:szCs w:val="22"/>
              </w:rPr>
              <w:t xml:space="preserve"> </w:t>
            </w:r>
            <w:r w:rsidRPr="00AA73CE">
              <w:rPr>
                <w:rFonts w:eastAsia="Calibri"/>
                <w:b/>
                <w:iCs/>
                <w:sz w:val="22"/>
                <w:szCs w:val="22"/>
              </w:rPr>
              <w:t>funkcionalumo aprašymas (anglų arba lietuvių kalba), jeigu funkcionalumo užtikrinimui būtinos tam tikros licencijos – Tiekėjo patvirtinimas raštu, kad licencijos bus pateiktos be papildomo mokesčio.</w:t>
            </w:r>
          </w:p>
        </w:tc>
      </w:tr>
      <w:tr w:rsidR="00DE17E1" w:rsidRPr="008E42F6" w14:paraId="1292E3F7" w14:textId="77777777" w:rsidTr="002E6909">
        <w:tc>
          <w:tcPr>
            <w:tcW w:w="340" w:type="pct"/>
          </w:tcPr>
          <w:p w14:paraId="12837AB1" w14:textId="675B037A" w:rsidR="00DE17E1" w:rsidRPr="008E42F6" w:rsidRDefault="00DE17E1" w:rsidP="00DE17E1">
            <w:pPr>
              <w:tabs>
                <w:tab w:val="left" w:pos="426"/>
              </w:tabs>
              <w:rPr>
                <w:sz w:val="22"/>
                <w:szCs w:val="22"/>
              </w:rPr>
            </w:pPr>
            <w:r w:rsidRPr="008E42F6">
              <w:rPr>
                <w:sz w:val="22"/>
                <w:szCs w:val="22"/>
              </w:rPr>
              <w:t>1.7.</w:t>
            </w:r>
          </w:p>
        </w:tc>
        <w:tc>
          <w:tcPr>
            <w:tcW w:w="1072" w:type="pct"/>
          </w:tcPr>
          <w:p w14:paraId="59068DCC" w14:textId="5E148E75" w:rsidR="00DE17E1" w:rsidRPr="00881B9D" w:rsidRDefault="008901F1" w:rsidP="00DE17E1">
            <w:pPr>
              <w:rPr>
                <w:rFonts w:eastAsia="Calibri"/>
                <w:bCs/>
                <w:sz w:val="22"/>
                <w:szCs w:val="22"/>
              </w:rPr>
            </w:pPr>
            <w:r w:rsidRPr="006543E0">
              <w:rPr>
                <w:rFonts w:eastAsia="Calibri"/>
                <w:bCs/>
                <w:sz w:val="22"/>
                <w:szCs w:val="22"/>
              </w:rPr>
              <w:t xml:space="preserve">Vertinamas privilegijuotos prieigos valdymo komponento (PAM) </w:t>
            </w:r>
            <w:r w:rsidR="007717FE" w:rsidRPr="006543E0">
              <w:rPr>
                <w:rFonts w:eastAsia="Calibri"/>
                <w:bCs/>
                <w:sz w:val="22"/>
                <w:szCs w:val="22"/>
              </w:rPr>
              <w:t>prisijungimo duomenų</w:t>
            </w:r>
            <w:r w:rsidR="00161DD9" w:rsidRPr="006543E0">
              <w:rPr>
                <w:rFonts w:eastAsia="Calibri"/>
                <w:bCs/>
                <w:sz w:val="22"/>
                <w:szCs w:val="22"/>
              </w:rPr>
              <w:t xml:space="preserve"> apsaugos</w:t>
            </w:r>
            <w:r w:rsidR="00347FF5" w:rsidRPr="006543E0">
              <w:rPr>
                <w:rFonts w:eastAsia="Calibri"/>
                <w:bCs/>
                <w:sz w:val="22"/>
                <w:szCs w:val="22"/>
              </w:rPr>
              <w:t xml:space="preserve"> nuo pateikimo į naudotojo darbo vietą</w:t>
            </w:r>
            <w:r w:rsidR="00161DD9" w:rsidRPr="006543E0">
              <w:rPr>
                <w:rFonts w:eastAsia="Calibri"/>
                <w:bCs/>
                <w:sz w:val="22"/>
                <w:szCs w:val="22"/>
              </w:rPr>
              <w:t xml:space="preserve"> </w:t>
            </w:r>
            <w:r w:rsidR="00DE17E1" w:rsidRPr="006543E0">
              <w:rPr>
                <w:rFonts w:eastAsia="Calibri"/>
                <w:bCs/>
                <w:sz w:val="22"/>
                <w:szCs w:val="22"/>
              </w:rPr>
              <w:t xml:space="preserve">funkcionalumas </w:t>
            </w:r>
            <w:r w:rsidR="00DE17E1" w:rsidRPr="006543E0">
              <w:rPr>
                <w:bCs/>
                <w:sz w:val="22"/>
                <w:szCs w:val="22"/>
              </w:rPr>
              <w:t>(T</w:t>
            </w:r>
            <w:r w:rsidR="00DE17E1" w:rsidRPr="006543E0">
              <w:rPr>
                <w:bCs/>
                <w:sz w:val="22"/>
                <w:szCs w:val="22"/>
                <w:vertAlign w:val="subscript"/>
              </w:rPr>
              <w:t>7</w:t>
            </w:r>
            <w:r w:rsidR="00DE17E1" w:rsidRPr="006543E0">
              <w:rPr>
                <w:bCs/>
                <w:sz w:val="22"/>
                <w:szCs w:val="22"/>
              </w:rPr>
              <w:t>)</w:t>
            </w:r>
          </w:p>
        </w:tc>
        <w:tc>
          <w:tcPr>
            <w:tcW w:w="539" w:type="pct"/>
          </w:tcPr>
          <w:p w14:paraId="6B7ABF78" w14:textId="3BF37301" w:rsidR="00DE17E1" w:rsidRPr="008E42F6" w:rsidRDefault="00DE17E1" w:rsidP="00DE17E1">
            <w:pPr>
              <w:tabs>
                <w:tab w:val="left" w:pos="426"/>
              </w:tabs>
              <w:rPr>
                <w:sz w:val="22"/>
                <w:szCs w:val="22"/>
              </w:rPr>
            </w:pPr>
            <w:r w:rsidRPr="008E42F6">
              <w:rPr>
                <w:sz w:val="22"/>
                <w:szCs w:val="22"/>
              </w:rPr>
              <w:t>0-1</w:t>
            </w:r>
          </w:p>
        </w:tc>
        <w:tc>
          <w:tcPr>
            <w:tcW w:w="3049" w:type="pct"/>
          </w:tcPr>
          <w:p w14:paraId="058FB287" w14:textId="000CFDEA" w:rsidR="00DE17E1" w:rsidRPr="008E42F6" w:rsidRDefault="00DE17E1" w:rsidP="00DE17E1">
            <w:pPr>
              <w:textAlignment w:val="baseline"/>
              <w:rPr>
                <w:rFonts w:eastAsia="Calibri"/>
                <w:iCs/>
                <w:sz w:val="22"/>
                <w:szCs w:val="22"/>
                <w:lang w:eastAsia="en-US"/>
              </w:rPr>
            </w:pPr>
            <w:r w:rsidRPr="008E42F6">
              <w:rPr>
                <w:rFonts w:eastAsia="Calibri"/>
                <w:b/>
                <w:bCs/>
                <w:iCs/>
                <w:sz w:val="22"/>
                <w:szCs w:val="22"/>
                <w:lang w:eastAsia="en-US"/>
              </w:rPr>
              <w:t>0 balų</w:t>
            </w:r>
            <w:r w:rsidRPr="008E42F6">
              <w:rPr>
                <w:rFonts w:eastAsia="Calibri"/>
                <w:b/>
                <w:iCs/>
                <w:sz w:val="22"/>
                <w:szCs w:val="22"/>
                <w:lang w:eastAsia="en-US"/>
              </w:rPr>
              <w:t xml:space="preserve"> </w:t>
            </w:r>
            <w:r w:rsidRPr="008E42F6">
              <w:rPr>
                <w:rFonts w:eastAsia="Calibri"/>
                <w:iCs/>
                <w:sz w:val="22"/>
                <w:szCs w:val="22"/>
                <w:lang w:eastAsia="en-US"/>
              </w:rPr>
              <w:t xml:space="preserve">(balai neskiriami), jei Tiekėjo siūlomas </w:t>
            </w:r>
            <w:r w:rsidRPr="008E42F6">
              <w:rPr>
                <w:sz w:val="22"/>
                <w:szCs w:val="22"/>
              </w:rPr>
              <w:t>privilegijuotos prieigos valdymo komponentas</w:t>
            </w:r>
            <w:r w:rsidRPr="008E42F6">
              <w:rPr>
                <w:rFonts w:eastAsia="Calibri"/>
                <w:iCs/>
                <w:sz w:val="22"/>
                <w:szCs w:val="22"/>
                <w:lang w:eastAsia="en-US"/>
              </w:rPr>
              <w:t xml:space="preserve"> </w:t>
            </w:r>
            <w:r w:rsidR="004973E3">
              <w:rPr>
                <w:rFonts w:eastAsia="Calibri"/>
                <w:iCs/>
                <w:sz w:val="22"/>
                <w:szCs w:val="22"/>
              </w:rPr>
              <w:t xml:space="preserve">turi </w:t>
            </w:r>
            <w:r w:rsidRPr="008E42F6">
              <w:rPr>
                <w:rFonts w:eastAsia="Calibri"/>
                <w:iCs/>
                <w:sz w:val="22"/>
                <w:szCs w:val="22"/>
              </w:rPr>
              <w:t>funkcionalum</w:t>
            </w:r>
            <w:r w:rsidR="004973E3">
              <w:rPr>
                <w:rFonts w:eastAsia="Calibri"/>
                <w:iCs/>
                <w:sz w:val="22"/>
                <w:szCs w:val="22"/>
              </w:rPr>
              <w:t>ą</w:t>
            </w:r>
            <w:r w:rsidRPr="008E42F6">
              <w:rPr>
                <w:rFonts w:eastAsia="Calibri"/>
                <w:iCs/>
                <w:sz w:val="22"/>
                <w:szCs w:val="22"/>
              </w:rPr>
              <w:t xml:space="preserve"> leidžian</w:t>
            </w:r>
            <w:r w:rsidR="004973E3">
              <w:rPr>
                <w:rFonts w:eastAsia="Calibri"/>
                <w:iCs/>
                <w:sz w:val="22"/>
                <w:szCs w:val="22"/>
              </w:rPr>
              <w:t>tį</w:t>
            </w:r>
            <w:r w:rsidRPr="008E42F6">
              <w:rPr>
                <w:rFonts w:eastAsia="Calibri"/>
                <w:iCs/>
                <w:sz w:val="22"/>
                <w:szCs w:val="22"/>
              </w:rPr>
              <w:t xml:space="preserve"> </w:t>
            </w:r>
            <w:r w:rsidR="00435EA0" w:rsidRPr="008E42F6">
              <w:rPr>
                <w:rFonts w:eastAsia="Calibri"/>
                <w:iCs/>
                <w:sz w:val="22"/>
                <w:szCs w:val="22"/>
              </w:rPr>
              <w:t>įterpti prisijungimo duomenis jų neatskleidžiant naudotojui</w:t>
            </w:r>
            <w:r w:rsidR="00E11CD6" w:rsidRPr="008E42F6">
              <w:rPr>
                <w:rFonts w:eastAsia="Calibri"/>
                <w:iCs/>
                <w:sz w:val="22"/>
                <w:szCs w:val="22"/>
              </w:rPr>
              <w:t xml:space="preserve"> per konkrečią aplikaciją</w:t>
            </w:r>
            <w:r w:rsidR="004973E3">
              <w:rPr>
                <w:rFonts w:eastAsia="Calibri"/>
                <w:iCs/>
                <w:sz w:val="22"/>
                <w:szCs w:val="22"/>
              </w:rPr>
              <w:t xml:space="preserve"> bent dviem prisijungimo būdais</w:t>
            </w:r>
            <w:r w:rsidRPr="008E42F6">
              <w:rPr>
                <w:rFonts w:eastAsia="Calibri"/>
                <w:iCs/>
                <w:sz w:val="22"/>
                <w:szCs w:val="22"/>
              </w:rPr>
              <w:t>.</w:t>
            </w:r>
          </w:p>
          <w:p w14:paraId="74C08B41" w14:textId="77777777" w:rsidR="00DE17E1" w:rsidRPr="008E42F6" w:rsidRDefault="00DE17E1" w:rsidP="00DE17E1">
            <w:pPr>
              <w:textAlignment w:val="baseline"/>
              <w:rPr>
                <w:rFonts w:eastAsia="Calibri"/>
                <w:b/>
                <w:bCs/>
                <w:iCs/>
                <w:sz w:val="22"/>
                <w:szCs w:val="22"/>
                <w:lang w:eastAsia="en-US"/>
              </w:rPr>
            </w:pPr>
          </w:p>
          <w:p w14:paraId="41BFA3EC" w14:textId="77777777" w:rsidR="00DE17E1" w:rsidRDefault="00DE17E1" w:rsidP="00DE17E1">
            <w:pPr>
              <w:textAlignment w:val="baseline"/>
              <w:rPr>
                <w:rFonts w:eastAsia="Calibri"/>
                <w:iCs/>
                <w:sz w:val="22"/>
                <w:szCs w:val="22"/>
                <w:lang w:eastAsia="en-US"/>
              </w:rPr>
            </w:pPr>
            <w:r w:rsidRPr="008E42F6">
              <w:rPr>
                <w:rFonts w:eastAsia="Calibri"/>
                <w:b/>
                <w:bCs/>
                <w:iCs/>
                <w:sz w:val="22"/>
                <w:szCs w:val="22"/>
                <w:lang w:eastAsia="en-US"/>
              </w:rPr>
              <w:t>1 balas</w:t>
            </w:r>
            <w:r w:rsidRPr="008E42F6">
              <w:rPr>
                <w:rFonts w:eastAsia="Calibri"/>
                <w:b/>
                <w:iCs/>
                <w:sz w:val="22"/>
                <w:szCs w:val="22"/>
                <w:lang w:eastAsia="en-US"/>
              </w:rPr>
              <w:t xml:space="preserve"> </w:t>
            </w:r>
            <w:r w:rsidRPr="008E42F6">
              <w:rPr>
                <w:rFonts w:eastAsia="Calibri"/>
                <w:iCs/>
                <w:sz w:val="22"/>
                <w:szCs w:val="22"/>
                <w:lang w:eastAsia="en-US"/>
              </w:rPr>
              <w:t xml:space="preserve">skiriamas, jei Tiekėjo  siūlomas </w:t>
            </w:r>
            <w:r w:rsidRPr="008E42F6">
              <w:rPr>
                <w:sz w:val="22"/>
                <w:szCs w:val="22"/>
              </w:rPr>
              <w:t>privilegijuotos prieigos valdymo komponentas</w:t>
            </w:r>
            <w:r w:rsidRPr="008E42F6">
              <w:rPr>
                <w:rFonts w:eastAsia="Calibri"/>
                <w:iCs/>
                <w:sz w:val="22"/>
                <w:szCs w:val="22"/>
                <w:lang w:eastAsia="en-US"/>
              </w:rPr>
              <w:t xml:space="preserve"> leidžia nuotolines sesijas izoliuoti per konkrečią aplikaciją ir įterpti prisijungimo duomenis jų neatskleidžiant naudotojui</w:t>
            </w:r>
            <w:r w:rsidR="004973E3">
              <w:rPr>
                <w:rFonts w:eastAsia="Calibri"/>
                <w:iCs/>
                <w:sz w:val="22"/>
                <w:szCs w:val="22"/>
                <w:lang w:eastAsia="en-US"/>
              </w:rPr>
              <w:t xml:space="preserve"> trimis ir/ar daugiau prisijungimo būdais</w:t>
            </w:r>
            <w:r w:rsidRPr="008E42F6">
              <w:rPr>
                <w:rFonts w:eastAsia="Calibri"/>
                <w:iCs/>
                <w:sz w:val="22"/>
                <w:szCs w:val="22"/>
                <w:lang w:eastAsia="en-US"/>
              </w:rPr>
              <w:t>.</w:t>
            </w:r>
          </w:p>
          <w:p w14:paraId="5F10622B" w14:textId="72AE7556" w:rsidR="003D1CE1" w:rsidRPr="008E42F6" w:rsidRDefault="003D1CE1" w:rsidP="00DE17E1">
            <w:pPr>
              <w:textAlignment w:val="baseline"/>
              <w:rPr>
                <w:rFonts w:eastAsia="Calibri"/>
                <w:b/>
                <w:bCs/>
                <w:iCs/>
                <w:sz w:val="22"/>
                <w:szCs w:val="22"/>
              </w:rPr>
            </w:pPr>
            <w:r w:rsidRPr="003D1CE1">
              <w:rPr>
                <w:rFonts w:eastAsia="Calibri"/>
                <w:b/>
                <w:bCs/>
                <w:iCs/>
                <w:sz w:val="22"/>
                <w:szCs w:val="22"/>
              </w:rPr>
              <w:t xml:space="preserve">Patvirtinimui pateikiamas siūlomo </w:t>
            </w:r>
            <w:r w:rsidRPr="00146125">
              <w:rPr>
                <w:b/>
                <w:sz w:val="22"/>
                <w:szCs w:val="22"/>
              </w:rPr>
              <w:t xml:space="preserve">gamintojo </w:t>
            </w:r>
            <w:r w:rsidR="00146125" w:rsidRPr="00146125">
              <w:rPr>
                <w:b/>
                <w:sz w:val="22"/>
                <w:szCs w:val="22"/>
              </w:rPr>
              <w:t>šiame punkte nurodyto</w:t>
            </w:r>
            <w:r w:rsidR="00146125" w:rsidRPr="00AA73CE">
              <w:rPr>
                <w:b/>
                <w:sz w:val="22"/>
                <w:szCs w:val="22"/>
              </w:rPr>
              <w:t xml:space="preserve"> </w:t>
            </w:r>
            <w:r w:rsidRPr="003D1CE1">
              <w:rPr>
                <w:rFonts w:eastAsia="Calibri"/>
                <w:b/>
                <w:bCs/>
                <w:iCs/>
                <w:sz w:val="22"/>
                <w:szCs w:val="22"/>
              </w:rPr>
              <w:t xml:space="preserve">funkcionalumo aprašymas (anglų arba lietuvių kalba), jeigu funkcionalumo užtikrinimui būtinos tam tikros licencijos – </w:t>
            </w:r>
            <w:r w:rsidRPr="003D1CE1">
              <w:rPr>
                <w:rFonts w:eastAsia="Calibri"/>
                <w:b/>
                <w:bCs/>
                <w:iCs/>
                <w:sz w:val="22"/>
                <w:szCs w:val="22"/>
              </w:rPr>
              <w:lastRenderedPageBreak/>
              <w:t>Tiekėjo patvirtinimas raštu, kad licencijos bus pateiktos be papildomo mokesčio.</w:t>
            </w:r>
          </w:p>
        </w:tc>
      </w:tr>
      <w:tr w:rsidR="009D7145" w:rsidRPr="008E42F6" w14:paraId="1B5D7A72" w14:textId="77777777" w:rsidTr="002E6909">
        <w:tc>
          <w:tcPr>
            <w:tcW w:w="340" w:type="pct"/>
          </w:tcPr>
          <w:p w14:paraId="02926CFC" w14:textId="196D9BA7" w:rsidR="009D7145" w:rsidRPr="008E42F6" w:rsidRDefault="009D7145" w:rsidP="00DE17E1">
            <w:pPr>
              <w:tabs>
                <w:tab w:val="left" w:pos="426"/>
              </w:tabs>
              <w:rPr>
                <w:sz w:val="22"/>
                <w:szCs w:val="22"/>
              </w:rPr>
            </w:pPr>
            <w:r w:rsidRPr="008E42F6">
              <w:rPr>
                <w:sz w:val="22"/>
                <w:szCs w:val="22"/>
              </w:rPr>
              <w:lastRenderedPageBreak/>
              <w:t>1.8</w:t>
            </w:r>
          </w:p>
        </w:tc>
        <w:tc>
          <w:tcPr>
            <w:tcW w:w="1072" w:type="pct"/>
          </w:tcPr>
          <w:p w14:paraId="466B9E1E" w14:textId="30F5A2E9" w:rsidR="009D7145" w:rsidRPr="008E42F6" w:rsidRDefault="009D7145" w:rsidP="00DE17E1">
            <w:pPr>
              <w:rPr>
                <w:rFonts w:eastAsia="Calibri"/>
                <w:sz w:val="22"/>
                <w:szCs w:val="22"/>
              </w:rPr>
            </w:pPr>
            <w:r w:rsidRPr="008E42F6">
              <w:rPr>
                <w:rFonts w:eastAsia="Calibri"/>
                <w:sz w:val="22"/>
                <w:szCs w:val="22"/>
              </w:rPr>
              <w:t xml:space="preserve">Vertinamas Tapatybės valdymo komponento (TVK) </w:t>
            </w:r>
            <w:r w:rsidR="009B0A5B" w:rsidRPr="008E42F6">
              <w:rPr>
                <w:rFonts w:eastAsia="Calibri"/>
                <w:bCs/>
                <w:sz w:val="22"/>
                <w:szCs w:val="22"/>
              </w:rPr>
              <w:t xml:space="preserve">brutaliosios jėgos atakų </w:t>
            </w:r>
            <w:r w:rsidR="00121D55" w:rsidRPr="008E42F6">
              <w:rPr>
                <w:rFonts w:eastAsia="Calibri"/>
                <w:bCs/>
                <w:sz w:val="22"/>
                <w:szCs w:val="22"/>
              </w:rPr>
              <w:t xml:space="preserve">atsparumo </w:t>
            </w:r>
            <w:r w:rsidRPr="008E42F6">
              <w:rPr>
                <w:rFonts w:eastAsia="Calibri"/>
                <w:sz w:val="22"/>
                <w:szCs w:val="22"/>
              </w:rPr>
              <w:t>funkcionalumas (T</w:t>
            </w:r>
            <w:r w:rsidRPr="008E42F6">
              <w:rPr>
                <w:rFonts w:eastAsia="Calibri"/>
                <w:sz w:val="22"/>
                <w:szCs w:val="22"/>
                <w:vertAlign w:val="subscript"/>
              </w:rPr>
              <w:t>8</w:t>
            </w:r>
            <w:r w:rsidRPr="008E42F6">
              <w:rPr>
                <w:rFonts w:eastAsia="Calibri"/>
                <w:sz w:val="22"/>
                <w:szCs w:val="22"/>
              </w:rPr>
              <w:t>)</w:t>
            </w:r>
          </w:p>
        </w:tc>
        <w:tc>
          <w:tcPr>
            <w:tcW w:w="539" w:type="pct"/>
          </w:tcPr>
          <w:p w14:paraId="299DC2F0" w14:textId="737E6FEE" w:rsidR="009D7145" w:rsidRPr="008E42F6" w:rsidRDefault="009D7145" w:rsidP="00DE17E1">
            <w:pPr>
              <w:tabs>
                <w:tab w:val="left" w:pos="426"/>
              </w:tabs>
              <w:rPr>
                <w:sz w:val="22"/>
                <w:szCs w:val="22"/>
              </w:rPr>
            </w:pPr>
            <w:r w:rsidRPr="008E42F6">
              <w:rPr>
                <w:sz w:val="22"/>
                <w:szCs w:val="22"/>
              </w:rPr>
              <w:t>0-1</w:t>
            </w:r>
          </w:p>
        </w:tc>
        <w:tc>
          <w:tcPr>
            <w:tcW w:w="3049" w:type="pct"/>
          </w:tcPr>
          <w:p w14:paraId="1C0F40F7" w14:textId="39153C90" w:rsidR="009D7145" w:rsidRPr="008E42F6" w:rsidRDefault="00112C97" w:rsidP="00DE17E1">
            <w:pPr>
              <w:textAlignment w:val="baseline"/>
              <w:rPr>
                <w:rFonts w:eastAsia="Calibri"/>
                <w:iCs/>
                <w:sz w:val="22"/>
                <w:szCs w:val="22"/>
                <w:lang w:eastAsia="en-US"/>
              </w:rPr>
            </w:pPr>
            <w:r w:rsidRPr="008E42F6">
              <w:rPr>
                <w:rFonts w:eastAsia="Calibri"/>
                <w:b/>
                <w:bCs/>
                <w:iCs/>
                <w:sz w:val="22"/>
                <w:szCs w:val="22"/>
                <w:lang w:eastAsia="en-US"/>
              </w:rPr>
              <w:t>0 balų</w:t>
            </w:r>
            <w:r w:rsidRPr="008E42F6">
              <w:rPr>
                <w:rFonts w:eastAsia="Calibri"/>
                <w:b/>
                <w:iCs/>
                <w:sz w:val="22"/>
                <w:szCs w:val="22"/>
                <w:lang w:eastAsia="en-US"/>
              </w:rPr>
              <w:t xml:space="preserve"> </w:t>
            </w:r>
            <w:r w:rsidRPr="008E42F6">
              <w:rPr>
                <w:rFonts w:eastAsia="Calibri"/>
                <w:iCs/>
                <w:sz w:val="22"/>
                <w:szCs w:val="22"/>
                <w:lang w:eastAsia="en-US"/>
              </w:rPr>
              <w:t xml:space="preserve">(balai neskiriami), jei Tiekėjo siūlomas Tapatybės valdymo komponentas neturi funkcionalumo leidžiančio </w:t>
            </w:r>
            <w:r w:rsidR="00DD1A5D" w:rsidRPr="008E42F6">
              <w:rPr>
                <w:rFonts w:eastAsia="Calibri"/>
                <w:iCs/>
                <w:sz w:val="22"/>
                <w:szCs w:val="22"/>
                <w:lang w:eastAsia="en-US"/>
              </w:rPr>
              <w:t xml:space="preserve">aptikti brutaliosios jėgos atakas ir </w:t>
            </w:r>
            <w:r w:rsidR="00D206CD" w:rsidRPr="008E42F6">
              <w:rPr>
                <w:rFonts w:eastAsia="Calibri"/>
                <w:iCs/>
                <w:sz w:val="22"/>
                <w:szCs w:val="22"/>
                <w:lang w:eastAsia="en-US"/>
              </w:rPr>
              <w:t>apriboti paskyras iš anksto sukonfigūruotam laikotarpiui.</w:t>
            </w:r>
          </w:p>
          <w:p w14:paraId="6C3907DD" w14:textId="77777777" w:rsidR="00112C97" w:rsidRPr="008E42F6" w:rsidRDefault="00112C97" w:rsidP="00DE17E1">
            <w:pPr>
              <w:textAlignment w:val="baseline"/>
              <w:rPr>
                <w:rFonts w:eastAsia="Calibri"/>
                <w:b/>
                <w:iCs/>
                <w:sz w:val="22"/>
                <w:szCs w:val="22"/>
              </w:rPr>
            </w:pPr>
          </w:p>
          <w:p w14:paraId="1DD230A8" w14:textId="77777777" w:rsidR="009D7145" w:rsidRDefault="00112C97" w:rsidP="00DE17E1">
            <w:pPr>
              <w:textAlignment w:val="baseline"/>
              <w:rPr>
                <w:rFonts w:eastAsia="Calibri"/>
                <w:iCs/>
                <w:sz w:val="22"/>
                <w:szCs w:val="22"/>
                <w:lang w:eastAsia="en-US"/>
              </w:rPr>
            </w:pPr>
            <w:r w:rsidRPr="008E42F6">
              <w:rPr>
                <w:rFonts w:eastAsia="Calibri"/>
                <w:b/>
                <w:bCs/>
                <w:iCs/>
                <w:sz w:val="22"/>
                <w:szCs w:val="22"/>
                <w:lang w:eastAsia="en-US"/>
              </w:rPr>
              <w:t>1 balas</w:t>
            </w:r>
            <w:r w:rsidRPr="008E42F6">
              <w:rPr>
                <w:rFonts w:eastAsia="Calibri"/>
                <w:b/>
                <w:iCs/>
                <w:sz w:val="22"/>
                <w:szCs w:val="22"/>
                <w:lang w:eastAsia="en-US"/>
              </w:rPr>
              <w:t xml:space="preserve"> </w:t>
            </w:r>
            <w:r w:rsidRPr="008E42F6">
              <w:rPr>
                <w:rFonts w:eastAsia="Calibri"/>
                <w:iCs/>
                <w:sz w:val="22"/>
                <w:szCs w:val="22"/>
                <w:lang w:eastAsia="en-US"/>
              </w:rPr>
              <w:t>skiriamas, jei Tiekėjo  siūlomas</w:t>
            </w:r>
            <w:r w:rsidR="00905E8F" w:rsidRPr="008E42F6">
              <w:rPr>
                <w:rFonts w:eastAsia="Calibri"/>
                <w:iCs/>
                <w:sz w:val="22"/>
                <w:szCs w:val="22"/>
                <w:lang w:eastAsia="en-US"/>
              </w:rPr>
              <w:t xml:space="preserve"> Tapatybės valdymo komponentas </w:t>
            </w:r>
            <w:r w:rsidR="00AF6127" w:rsidRPr="008E42F6">
              <w:rPr>
                <w:rFonts w:eastAsia="Calibri"/>
                <w:iCs/>
                <w:sz w:val="22"/>
                <w:szCs w:val="22"/>
                <w:lang w:eastAsia="en-US"/>
              </w:rPr>
              <w:t xml:space="preserve">turi </w:t>
            </w:r>
            <w:r w:rsidR="009D7C46" w:rsidRPr="008E42F6">
              <w:rPr>
                <w:rFonts w:eastAsia="Calibri"/>
                <w:iCs/>
                <w:sz w:val="22"/>
                <w:szCs w:val="22"/>
                <w:lang w:eastAsia="en-US"/>
              </w:rPr>
              <w:t xml:space="preserve">galimybę </w:t>
            </w:r>
            <w:r w:rsidR="007C2694" w:rsidRPr="008E42F6">
              <w:rPr>
                <w:rFonts w:eastAsia="Calibri"/>
                <w:iCs/>
                <w:sz w:val="22"/>
                <w:szCs w:val="22"/>
                <w:lang w:eastAsia="en-US"/>
              </w:rPr>
              <w:t xml:space="preserve">aptikti </w:t>
            </w:r>
            <w:r w:rsidR="00EC7936" w:rsidRPr="008E42F6">
              <w:rPr>
                <w:rFonts w:eastAsia="Calibri"/>
                <w:iCs/>
                <w:sz w:val="22"/>
                <w:szCs w:val="22"/>
                <w:lang w:eastAsia="en-US"/>
              </w:rPr>
              <w:t xml:space="preserve">brutaliosios jėgos atakas ir </w:t>
            </w:r>
            <w:r w:rsidR="00CD1069" w:rsidRPr="008E42F6">
              <w:rPr>
                <w:rFonts w:eastAsia="Calibri"/>
                <w:iCs/>
                <w:sz w:val="22"/>
                <w:szCs w:val="22"/>
                <w:lang w:eastAsia="en-US"/>
              </w:rPr>
              <w:t xml:space="preserve">užblokuoti </w:t>
            </w:r>
            <w:r w:rsidR="00AD4C9E" w:rsidRPr="008E42F6">
              <w:rPr>
                <w:rFonts w:eastAsia="Calibri"/>
                <w:iCs/>
                <w:sz w:val="22"/>
                <w:szCs w:val="22"/>
                <w:lang w:eastAsia="en-US"/>
              </w:rPr>
              <w:t xml:space="preserve">susijusias paskyras </w:t>
            </w:r>
            <w:r w:rsidR="00DD1A5D" w:rsidRPr="008E42F6">
              <w:rPr>
                <w:rFonts w:eastAsia="Calibri"/>
                <w:iCs/>
                <w:sz w:val="22"/>
                <w:szCs w:val="22"/>
                <w:lang w:eastAsia="en-US"/>
              </w:rPr>
              <w:t>iš anksto sukonfigūruotam laikotarpiui.</w:t>
            </w:r>
          </w:p>
          <w:p w14:paraId="244C3A18" w14:textId="29D85D7A" w:rsidR="003D1CE1" w:rsidRPr="008E42F6" w:rsidRDefault="003D1CE1" w:rsidP="00DE17E1">
            <w:pPr>
              <w:textAlignment w:val="baseline"/>
              <w:rPr>
                <w:rFonts w:eastAsia="Calibri"/>
                <w:b/>
                <w:sz w:val="22"/>
                <w:szCs w:val="22"/>
              </w:rPr>
            </w:pPr>
            <w:r w:rsidRPr="003D1CE1">
              <w:rPr>
                <w:rFonts w:eastAsia="Calibri"/>
                <w:b/>
                <w:sz w:val="22"/>
                <w:szCs w:val="22"/>
              </w:rPr>
              <w:t xml:space="preserve">Patvirtinimui pateikiamas siūlomo </w:t>
            </w:r>
            <w:r w:rsidRPr="00146125">
              <w:rPr>
                <w:b/>
                <w:sz w:val="22"/>
                <w:szCs w:val="22"/>
              </w:rPr>
              <w:t xml:space="preserve">gamintojo </w:t>
            </w:r>
            <w:r w:rsidR="00146125" w:rsidRPr="00146125">
              <w:rPr>
                <w:b/>
                <w:sz w:val="22"/>
                <w:szCs w:val="22"/>
              </w:rPr>
              <w:t>šiame punkte nurodyto</w:t>
            </w:r>
            <w:r w:rsidR="00146125" w:rsidRPr="00AA73CE">
              <w:rPr>
                <w:b/>
                <w:sz w:val="22"/>
                <w:szCs w:val="22"/>
              </w:rPr>
              <w:t xml:space="preserve"> </w:t>
            </w:r>
            <w:r w:rsidRPr="003D1CE1">
              <w:rPr>
                <w:rFonts w:eastAsia="Calibri"/>
                <w:b/>
                <w:sz w:val="22"/>
                <w:szCs w:val="22"/>
              </w:rPr>
              <w:t>funkcionalumo aprašymas (anglų arba lietuvių kalba), jeigu funkcionalumo užtikrinimui būtinos tam tikros licencijos – Tiekėjo patvirtinimas raštu, kad licencijos bus pateiktos be papildomo mokesčio.</w:t>
            </w:r>
          </w:p>
        </w:tc>
      </w:tr>
      <w:tr w:rsidR="009D7145" w:rsidRPr="008E42F6" w14:paraId="1A8D6906" w14:textId="77777777" w:rsidTr="002E6909">
        <w:tc>
          <w:tcPr>
            <w:tcW w:w="340" w:type="pct"/>
          </w:tcPr>
          <w:p w14:paraId="6C2F2514" w14:textId="28EEBD99" w:rsidR="009D7145" w:rsidRPr="008E42F6" w:rsidRDefault="009D7145" w:rsidP="009D7145">
            <w:pPr>
              <w:tabs>
                <w:tab w:val="left" w:pos="426"/>
              </w:tabs>
              <w:rPr>
                <w:sz w:val="22"/>
                <w:szCs w:val="22"/>
              </w:rPr>
            </w:pPr>
            <w:r w:rsidRPr="008E42F6">
              <w:rPr>
                <w:sz w:val="22"/>
                <w:szCs w:val="22"/>
              </w:rPr>
              <w:t>1.9</w:t>
            </w:r>
          </w:p>
        </w:tc>
        <w:tc>
          <w:tcPr>
            <w:tcW w:w="1072" w:type="pct"/>
          </w:tcPr>
          <w:p w14:paraId="67AE5CE9" w14:textId="10E732BD" w:rsidR="009D7145" w:rsidRPr="008E42F6" w:rsidRDefault="009D7145" w:rsidP="009D7145">
            <w:pPr>
              <w:rPr>
                <w:rFonts w:eastAsia="Calibri"/>
                <w:sz w:val="22"/>
                <w:szCs w:val="22"/>
              </w:rPr>
            </w:pPr>
            <w:r w:rsidRPr="006543E0">
              <w:rPr>
                <w:rFonts w:eastAsia="Calibri"/>
                <w:sz w:val="22"/>
                <w:szCs w:val="22"/>
              </w:rPr>
              <w:t xml:space="preserve">Vertinamas Tapatybės valdymo komponento (TVK) </w:t>
            </w:r>
            <w:r w:rsidR="001E1271" w:rsidRPr="006543E0">
              <w:rPr>
                <w:rFonts w:eastAsia="Calibri"/>
                <w:bCs/>
                <w:sz w:val="22"/>
                <w:szCs w:val="22"/>
              </w:rPr>
              <w:t>papildomo autentikavimo protokolo palaikymas</w:t>
            </w:r>
            <w:r w:rsidRPr="006543E0">
              <w:rPr>
                <w:rFonts w:eastAsia="Calibri"/>
                <w:sz w:val="22"/>
                <w:szCs w:val="22"/>
              </w:rPr>
              <w:t xml:space="preserve"> (T</w:t>
            </w:r>
            <w:r w:rsidRPr="006543E0">
              <w:rPr>
                <w:rFonts w:eastAsia="Calibri"/>
                <w:sz w:val="22"/>
                <w:szCs w:val="22"/>
                <w:vertAlign w:val="subscript"/>
              </w:rPr>
              <w:t>9</w:t>
            </w:r>
            <w:r w:rsidRPr="006543E0">
              <w:rPr>
                <w:rFonts w:eastAsia="Calibri"/>
                <w:sz w:val="22"/>
                <w:szCs w:val="22"/>
              </w:rPr>
              <w:t>)</w:t>
            </w:r>
          </w:p>
        </w:tc>
        <w:tc>
          <w:tcPr>
            <w:tcW w:w="539" w:type="pct"/>
          </w:tcPr>
          <w:p w14:paraId="272F3F05" w14:textId="72CD92CF" w:rsidR="009D7145" w:rsidRPr="008E42F6" w:rsidRDefault="00D0737D" w:rsidP="009D7145">
            <w:pPr>
              <w:tabs>
                <w:tab w:val="left" w:pos="426"/>
              </w:tabs>
              <w:rPr>
                <w:sz w:val="22"/>
                <w:szCs w:val="22"/>
              </w:rPr>
            </w:pPr>
            <w:r w:rsidRPr="008E42F6">
              <w:rPr>
                <w:sz w:val="22"/>
                <w:szCs w:val="22"/>
              </w:rPr>
              <w:t>0-1</w:t>
            </w:r>
          </w:p>
        </w:tc>
        <w:tc>
          <w:tcPr>
            <w:tcW w:w="3049" w:type="pct"/>
          </w:tcPr>
          <w:p w14:paraId="16FF3BDE" w14:textId="50AD78EC" w:rsidR="009D7145" w:rsidRPr="008E42F6" w:rsidRDefault="00AF3081" w:rsidP="009D7145">
            <w:pPr>
              <w:textAlignment w:val="baseline"/>
              <w:rPr>
                <w:rFonts w:eastAsia="Calibri"/>
                <w:iCs/>
                <w:sz w:val="22"/>
                <w:szCs w:val="22"/>
                <w:lang w:eastAsia="en-US"/>
              </w:rPr>
            </w:pPr>
            <w:r w:rsidRPr="008E42F6">
              <w:rPr>
                <w:rFonts w:eastAsia="Calibri"/>
                <w:b/>
                <w:bCs/>
                <w:iCs/>
                <w:sz w:val="22"/>
                <w:szCs w:val="22"/>
                <w:lang w:eastAsia="en-US"/>
              </w:rPr>
              <w:t>0 balų</w:t>
            </w:r>
            <w:r w:rsidRPr="008E42F6">
              <w:rPr>
                <w:rFonts w:eastAsia="Calibri"/>
                <w:b/>
                <w:iCs/>
                <w:sz w:val="22"/>
                <w:szCs w:val="22"/>
                <w:lang w:eastAsia="en-US"/>
              </w:rPr>
              <w:t xml:space="preserve"> </w:t>
            </w:r>
            <w:r w:rsidRPr="008E42F6">
              <w:rPr>
                <w:rFonts w:eastAsia="Calibri"/>
                <w:iCs/>
                <w:sz w:val="22"/>
                <w:szCs w:val="22"/>
                <w:lang w:eastAsia="en-US"/>
              </w:rPr>
              <w:t xml:space="preserve">(balai neskiriami), jei Tiekėjo siūlomas Tapatybės valdymo komponentas neturi </w:t>
            </w:r>
            <w:r w:rsidR="007D0455" w:rsidRPr="008E42F6">
              <w:rPr>
                <w:rFonts w:eastAsia="Calibri"/>
                <w:iCs/>
                <w:sz w:val="22"/>
                <w:szCs w:val="22"/>
                <w:lang w:eastAsia="en-US"/>
              </w:rPr>
              <w:t xml:space="preserve">galimybės naudoti </w:t>
            </w:r>
            <w:r w:rsidR="0033656F" w:rsidRPr="008E42F6">
              <w:rPr>
                <w:rFonts w:eastAsia="Calibri"/>
                <w:iCs/>
                <w:sz w:val="22"/>
                <w:szCs w:val="22"/>
                <w:lang w:eastAsia="en-US"/>
              </w:rPr>
              <w:t>„</w:t>
            </w:r>
            <w:proofErr w:type="spellStart"/>
            <w:r w:rsidR="0033656F" w:rsidRPr="008E42F6">
              <w:rPr>
                <w:rFonts w:eastAsia="Calibri"/>
                <w:iCs/>
                <w:sz w:val="22"/>
                <w:szCs w:val="22"/>
                <w:lang w:eastAsia="en-US"/>
              </w:rPr>
              <w:t>WebAuthn</w:t>
            </w:r>
            <w:proofErr w:type="spellEnd"/>
            <w:r w:rsidR="0033656F" w:rsidRPr="008E42F6">
              <w:rPr>
                <w:rFonts w:eastAsia="Calibri"/>
                <w:iCs/>
                <w:sz w:val="22"/>
                <w:szCs w:val="22"/>
                <w:lang w:eastAsia="en-US"/>
              </w:rPr>
              <w:t xml:space="preserve">“ </w:t>
            </w:r>
            <w:r w:rsidR="002040C2" w:rsidRPr="008E42F6">
              <w:rPr>
                <w:rFonts w:eastAsia="Calibri"/>
                <w:iCs/>
                <w:sz w:val="22"/>
                <w:szCs w:val="22"/>
                <w:lang w:eastAsia="en-US"/>
              </w:rPr>
              <w:t xml:space="preserve">API </w:t>
            </w:r>
            <w:proofErr w:type="spellStart"/>
            <w:r w:rsidR="002040C2" w:rsidRPr="008E42F6">
              <w:rPr>
                <w:rFonts w:eastAsia="Calibri"/>
                <w:iCs/>
                <w:sz w:val="22"/>
                <w:szCs w:val="22"/>
                <w:lang w:eastAsia="en-US"/>
              </w:rPr>
              <w:t>autentikacijos</w:t>
            </w:r>
            <w:proofErr w:type="spellEnd"/>
            <w:r w:rsidR="002040C2" w:rsidRPr="008E42F6">
              <w:rPr>
                <w:rFonts w:eastAsia="Calibri"/>
                <w:iCs/>
                <w:sz w:val="22"/>
                <w:szCs w:val="22"/>
                <w:lang w:eastAsia="en-US"/>
              </w:rPr>
              <w:t xml:space="preserve"> protokolo</w:t>
            </w:r>
            <w:r w:rsidR="004C471A" w:rsidRPr="008E42F6">
              <w:rPr>
                <w:rFonts w:eastAsia="Calibri"/>
                <w:iCs/>
                <w:sz w:val="22"/>
                <w:szCs w:val="22"/>
                <w:lang w:eastAsia="en-US"/>
              </w:rPr>
              <w:t xml:space="preserve"> paslaugų naudotojų autentikavimui.</w:t>
            </w:r>
          </w:p>
          <w:p w14:paraId="53042034" w14:textId="77777777" w:rsidR="00AF3081" w:rsidRPr="008E42F6" w:rsidRDefault="00AF3081" w:rsidP="009D7145">
            <w:pPr>
              <w:textAlignment w:val="baseline"/>
              <w:rPr>
                <w:rFonts w:eastAsia="Calibri"/>
                <w:iCs/>
                <w:sz w:val="22"/>
                <w:szCs w:val="22"/>
              </w:rPr>
            </w:pPr>
          </w:p>
          <w:p w14:paraId="647DD6E4" w14:textId="77777777" w:rsidR="009D7145" w:rsidRDefault="00AF3081" w:rsidP="009D7145">
            <w:pPr>
              <w:textAlignment w:val="baseline"/>
              <w:rPr>
                <w:rFonts w:eastAsia="Calibri"/>
                <w:iCs/>
                <w:sz w:val="22"/>
                <w:szCs w:val="22"/>
                <w:lang w:eastAsia="en-US"/>
              </w:rPr>
            </w:pPr>
            <w:r w:rsidRPr="008E42F6">
              <w:rPr>
                <w:rFonts w:eastAsia="Calibri"/>
                <w:b/>
                <w:bCs/>
                <w:iCs/>
                <w:sz w:val="22"/>
                <w:szCs w:val="22"/>
                <w:lang w:eastAsia="en-US"/>
              </w:rPr>
              <w:t>1 balas</w:t>
            </w:r>
            <w:r w:rsidRPr="008E42F6">
              <w:rPr>
                <w:rFonts w:eastAsia="Calibri"/>
                <w:b/>
                <w:iCs/>
                <w:sz w:val="22"/>
                <w:szCs w:val="22"/>
                <w:lang w:eastAsia="en-US"/>
              </w:rPr>
              <w:t xml:space="preserve"> </w:t>
            </w:r>
            <w:r w:rsidRPr="008E42F6">
              <w:rPr>
                <w:rFonts w:eastAsia="Calibri"/>
                <w:iCs/>
                <w:sz w:val="22"/>
                <w:szCs w:val="22"/>
                <w:lang w:eastAsia="en-US"/>
              </w:rPr>
              <w:t>skiriamas, jei Tiekėjo  siūlomas Tapatybės valdymo komponentas turi</w:t>
            </w:r>
            <w:r w:rsidR="00B068AE" w:rsidRPr="008E42F6">
              <w:rPr>
                <w:rFonts w:eastAsia="Calibri"/>
                <w:iCs/>
                <w:sz w:val="22"/>
                <w:szCs w:val="22"/>
                <w:lang w:eastAsia="en-US"/>
              </w:rPr>
              <w:t xml:space="preserve"> galimybę naudoti „</w:t>
            </w:r>
            <w:proofErr w:type="spellStart"/>
            <w:r w:rsidR="00B068AE" w:rsidRPr="008E42F6">
              <w:rPr>
                <w:rFonts w:eastAsia="Calibri"/>
                <w:iCs/>
                <w:sz w:val="22"/>
                <w:szCs w:val="22"/>
                <w:lang w:eastAsia="en-US"/>
              </w:rPr>
              <w:t>WebAuth</w:t>
            </w:r>
            <w:r w:rsidR="00E7469D" w:rsidRPr="008E42F6">
              <w:rPr>
                <w:rFonts w:eastAsia="Calibri"/>
                <w:iCs/>
                <w:sz w:val="22"/>
                <w:szCs w:val="22"/>
                <w:lang w:eastAsia="en-US"/>
              </w:rPr>
              <w:t>n</w:t>
            </w:r>
            <w:proofErr w:type="spellEnd"/>
            <w:r w:rsidR="00B068AE" w:rsidRPr="008E42F6">
              <w:rPr>
                <w:rFonts w:eastAsia="Calibri"/>
                <w:iCs/>
                <w:sz w:val="22"/>
                <w:szCs w:val="22"/>
                <w:lang w:eastAsia="en-US"/>
              </w:rPr>
              <w:t xml:space="preserve">“ API </w:t>
            </w:r>
            <w:proofErr w:type="spellStart"/>
            <w:r w:rsidR="00B068AE" w:rsidRPr="008E42F6">
              <w:rPr>
                <w:rFonts w:eastAsia="Calibri"/>
                <w:iCs/>
                <w:sz w:val="22"/>
                <w:szCs w:val="22"/>
                <w:lang w:eastAsia="en-US"/>
              </w:rPr>
              <w:t>autentikacijos</w:t>
            </w:r>
            <w:proofErr w:type="spellEnd"/>
            <w:r w:rsidR="00B068AE" w:rsidRPr="008E42F6">
              <w:rPr>
                <w:rFonts w:eastAsia="Calibri"/>
                <w:iCs/>
                <w:sz w:val="22"/>
                <w:szCs w:val="22"/>
                <w:lang w:eastAsia="en-US"/>
              </w:rPr>
              <w:t xml:space="preserve"> </w:t>
            </w:r>
            <w:r w:rsidR="00E7469D" w:rsidRPr="008E42F6">
              <w:rPr>
                <w:rFonts w:eastAsia="Calibri"/>
                <w:iCs/>
                <w:sz w:val="22"/>
                <w:szCs w:val="22"/>
                <w:lang w:eastAsia="en-US"/>
              </w:rPr>
              <w:t xml:space="preserve">protokolą </w:t>
            </w:r>
            <w:r w:rsidR="00CA1D12" w:rsidRPr="008E42F6">
              <w:rPr>
                <w:rFonts w:eastAsia="Calibri"/>
                <w:iCs/>
                <w:sz w:val="22"/>
                <w:szCs w:val="22"/>
                <w:lang w:eastAsia="en-US"/>
              </w:rPr>
              <w:t>paslaugų naudotojų autentikavimui</w:t>
            </w:r>
            <w:r w:rsidR="004C471A" w:rsidRPr="008E42F6">
              <w:rPr>
                <w:rFonts w:eastAsia="Calibri"/>
                <w:iCs/>
                <w:sz w:val="22"/>
                <w:szCs w:val="22"/>
                <w:lang w:eastAsia="en-US"/>
              </w:rPr>
              <w:t>.</w:t>
            </w:r>
          </w:p>
          <w:p w14:paraId="5A917DA1" w14:textId="02FA5F64" w:rsidR="003D1CE1" w:rsidRPr="008E42F6" w:rsidRDefault="003D1CE1" w:rsidP="009D7145">
            <w:pPr>
              <w:textAlignment w:val="baseline"/>
              <w:rPr>
                <w:rFonts w:eastAsia="Calibri"/>
                <w:b/>
                <w:sz w:val="22"/>
                <w:szCs w:val="22"/>
              </w:rPr>
            </w:pPr>
            <w:r w:rsidRPr="003D1CE1">
              <w:rPr>
                <w:rFonts w:eastAsia="Calibri"/>
                <w:b/>
                <w:sz w:val="22"/>
                <w:szCs w:val="22"/>
              </w:rPr>
              <w:t xml:space="preserve">Patvirtinimui pateikiamas siūlomo </w:t>
            </w:r>
            <w:r w:rsidRPr="00146125">
              <w:rPr>
                <w:b/>
                <w:sz w:val="22"/>
                <w:szCs w:val="22"/>
              </w:rPr>
              <w:t xml:space="preserve">gamintojo </w:t>
            </w:r>
            <w:r w:rsidR="00146125" w:rsidRPr="00146125">
              <w:rPr>
                <w:b/>
                <w:sz w:val="22"/>
                <w:szCs w:val="22"/>
              </w:rPr>
              <w:t>šiame punkte nurodyto</w:t>
            </w:r>
            <w:r w:rsidR="00146125" w:rsidRPr="00AA73CE">
              <w:rPr>
                <w:b/>
                <w:sz w:val="22"/>
                <w:szCs w:val="22"/>
              </w:rPr>
              <w:t xml:space="preserve"> </w:t>
            </w:r>
            <w:r w:rsidRPr="003D1CE1">
              <w:rPr>
                <w:rFonts w:eastAsia="Calibri"/>
                <w:b/>
                <w:sz w:val="22"/>
                <w:szCs w:val="22"/>
              </w:rPr>
              <w:t>funkcionalumo aprašymas (anglų arba lietuvių kalba), jeigu funkcionalumo užtikrinimui būtinos tam tikros licencijos – Tiekėjo patvirtinimas raštu, kad licencijos bus pateiktos be papildomo mokesčio.</w:t>
            </w:r>
          </w:p>
        </w:tc>
      </w:tr>
      <w:tr w:rsidR="009D7145" w:rsidRPr="008E42F6" w14:paraId="062423AD" w14:textId="77777777" w:rsidTr="002E6909">
        <w:tc>
          <w:tcPr>
            <w:tcW w:w="340" w:type="pct"/>
          </w:tcPr>
          <w:p w14:paraId="61D1F5A6" w14:textId="0F993FBE" w:rsidR="009D7145" w:rsidRPr="00146125" w:rsidRDefault="00065706" w:rsidP="009D7145">
            <w:pPr>
              <w:tabs>
                <w:tab w:val="left" w:pos="426"/>
              </w:tabs>
              <w:rPr>
                <w:sz w:val="22"/>
                <w:szCs w:val="22"/>
                <w:lang w:val="en-US"/>
              </w:rPr>
            </w:pPr>
            <w:r w:rsidRPr="00146125">
              <w:rPr>
                <w:sz w:val="22"/>
                <w:szCs w:val="22"/>
              </w:rPr>
              <w:t>1.10</w:t>
            </w:r>
          </w:p>
        </w:tc>
        <w:tc>
          <w:tcPr>
            <w:tcW w:w="1072" w:type="pct"/>
          </w:tcPr>
          <w:p w14:paraId="4EC9CA0E" w14:textId="01608912" w:rsidR="009D7145" w:rsidRPr="008E42F6" w:rsidRDefault="009D7145" w:rsidP="009D7145">
            <w:pPr>
              <w:rPr>
                <w:rFonts w:eastAsia="Calibri"/>
                <w:sz w:val="22"/>
                <w:szCs w:val="22"/>
              </w:rPr>
            </w:pPr>
            <w:r w:rsidRPr="007A6448">
              <w:rPr>
                <w:rFonts w:eastAsia="Calibri"/>
                <w:sz w:val="22"/>
                <w:szCs w:val="22"/>
              </w:rPr>
              <w:t xml:space="preserve">Vertinamas Tapatybės valdymo komponento (TVK) </w:t>
            </w:r>
            <w:r w:rsidR="00F65BB1" w:rsidRPr="007A6448">
              <w:rPr>
                <w:rFonts w:eastAsia="Calibri"/>
                <w:bCs/>
                <w:sz w:val="22"/>
                <w:szCs w:val="22"/>
              </w:rPr>
              <w:t xml:space="preserve">WEB aplikacijų atakų atsparumo </w:t>
            </w:r>
            <w:r w:rsidRPr="007A6448">
              <w:rPr>
                <w:rFonts w:eastAsia="Calibri"/>
                <w:sz w:val="22"/>
                <w:szCs w:val="22"/>
              </w:rPr>
              <w:t>funkcionalumas (T</w:t>
            </w:r>
            <w:r w:rsidRPr="007A6448">
              <w:rPr>
                <w:rFonts w:eastAsia="Calibri"/>
                <w:sz w:val="22"/>
                <w:szCs w:val="22"/>
                <w:vertAlign w:val="subscript"/>
              </w:rPr>
              <w:t>1</w:t>
            </w:r>
            <w:r w:rsidR="007A6448">
              <w:rPr>
                <w:rFonts w:eastAsia="Calibri"/>
                <w:sz w:val="22"/>
                <w:szCs w:val="22"/>
                <w:vertAlign w:val="subscript"/>
              </w:rPr>
              <w:t>0</w:t>
            </w:r>
            <w:r w:rsidRPr="007A6448">
              <w:rPr>
                <w:rFonts w:eastAsia="Calibri"/>
                <w:sz w:val="22"/>
                <w:szCs w:val="22"/>
              </w:rPr>
              <w:t>)</w:t>
            </w:r>
          </w:p>
        </w:tc>
        <w:tc>
          <w:tcPr>
            <w:tcW w:w="539" w:type="pct"/>
          </w:tcPr>
          <w:p w14:paraId="2E595261" w14:textId="202B0AE3" w:rsidR="009D7145" w:rsidRPr="008E42F6" w:rsidRDefault="00D0737D" w:rsidP="009D7145">
            <w:pPr>
              <w:tabs>
                <w:tab w:val="left" w:pos="426"/>
              </w:tabs>
              <w:rPr>
                <w:sz w:val="22"/>
                <w:szCs w:val="22"/>
              </w:rPr>
            </w:pPr>
            <w:r w:rsidRPr="008E42F6">
              <w:rPr>
                <w:sz w:val="22"/>
                <w:szCs w:val="22"/>
              </w:rPr>
              <w:t>0-1</w:t>
            </w:r>
          </w:p>
        </w:tc>
        <w:tc>
          <w:tcPr>
            <w:tcW w:w="3049" w:type="pct"/>
          </w:tcPr>
          <w:p w14:paraId="6A24D42E" w14:textId="022F85E3" w:rsidR="009D7145" w:rsidRPr="008E42F6" w:rsidRDefault="00094301" w:rsidP="009D7145">
            <w:pPr>
              <w:textAlignment w:val="baseline"/>
              <w:rPr>
                <w:rFonts w:eastAsia="Calibri"/>
                <w:iCs/>
                <w:sz w:val="22"/>
                <w:szCs w:val="22"/>
                <w:lang w:eastAsia="en-US"/>
              </w:rPr>
            </w:pPr>
            <w:r w:rsidRPr="008E42F6">
              <w:rPr>
                <w:rFonts w:eastAsia="Calibri"/>
                <w:b/>
                <w:bCs/>
                <w:iCs/>
                <w:sz w:val="22"/>
                <w:szCs w:val="22"/>
                <w:lang w:eastAsia="en-US"/>
              </w:rPr>
              <w:t>0 balų</w:t>
            </w:r>
            <w:r w:rsidRPr="008E42F6">
              <w:rPr>
                <w:rFonts w:eastAsia="Calibri"/>
                <w:b/>
                <w:iCs/>
                <w:sz w:val="22"/>
                <w:szCs w:val="22"/>
                <w:lang w:eastAsia="en-US"/>
              </w:rPr>
              <w:t xml:space="preserve"> </w:t>
            </w:r>
            <w:r w:rsidRPr="008E42F6">
              <w:rPr>
                <w:rFonts w:eastAsia="Calibri"/>
                <w:iCs/>
                <w:sz w:val="22"/>
                <w:szCs w:val="22"/>
                <w:lang w:eastAsia="en-US"/>
              </w:rPr>
              <w:t xml:space="preserve">(balai neskiriami), jei Tiekėjo siūlomas Tapatybės valdymo komponentas </w:t>
            </w:r>
            <w:r w:rsidR="00FC26D0" w:rsidRPr="008E42F6">
              <w:rPr>
                <w:rFonts w:eastAsia="Calibri"/>
                <w:iCs/>
                <w:sz w:val="22"/>
                <w:szCs w:val="22"/>
                <w:lang w:eastAsia="en-US"/>
              </w:rPr>
              <w:t>net</w:t>
            </w:r>
            <w:r w:rsidR="00672042" w:rsidRPr="008E42F6">
              <w:rPr>
                <w:rFonts w:eastAsia="Calibri"/>
                <w:iCs/>
                <w:sz w:val="22"/>
                <w:szCs w:val="22"/>
                <w:lang w:eastAsia="en-US"/>
              </w:rPr>
              <w:t xml:space="preserve">aiko </w:t>
            </w:r>
            <w:r w:rsidR="00CB3BC3" w:rsidRPr="008E42F6">
              <w:rPr>
                <w:rFonts w:eastAsia="Calibri"/>
                <w:iCs/>
                <w:sz w:val="22"/>
                <w:szCs w:val="22"/>
                <w:lang w:eastAsia="en-US"/>
              </w:rPr>
              <w:t xml:space="preserve">integruotų </w:t>
            </w:r>
            <w:r w:rsidR="00672042" w:rsidRPr="008E42F6">
              <w:rPr>
                <w:rFonts w:eastAsia="Calibri"/>
                <w:iCs/>
                <w:sz w:val="22"/>
                <w:szCs w:val="22"/>
                <w:lang w:eastAsia="en-US"/>
              </w:rPr>
              <w:t xml:space="preserve">apsaugos priemonių </w:t>
            </w:r>
            <w:r w:rsidR="00D86ABE" w:rsidRPr="008E42F6">
              <w:rPr>
                <w:rFonts w:eastAsia="Calibri"/>
                <w:iCs/>
                <w:sz w:val="22"/>
                <w:szCs w:val="22"/>
                <w:lang w:eastAsia="en-US"/>
              </w:rPr>
              <w:t xml:space="preserve">nuo </w:t>
            </w:r>
            <w:proofErr w:type="spellStart"/>
            <w:r w:rsidR="00D86ABE" w:rsidRPr="008E42F6">
              <w:rPr>
                <w:rFonts w:eastAsia="Calibri"/>
                <w:iCs/>
                <w:sz w:val="22"/>
                <w:szCs w:val="22"/>
                <w:lang w:eastAsia="en-US"/>
              </w:rPr>
              <w:t>Clickjacking</w:t>
            </w:r>
            <w:proofErr w:type="spellEnd"/>
            <w:r w:rsidR="0065225B" w:rsidRPr="008E42F6">
              <w:rPr>
                <w:rFonts w:eastAsia="Calibri"/>
                <w:iCs/>
                <w:sz w:val="22"/>
                <w:szCs w:val="22"/>
                <w:lang w:eastAsia="en-US"/>
              </w:rPr>
              <w:t xml:space="preserve"> ir </w:t>
            </w:r>
            <w:r w:rsidR="00D86ABE" w:rsidRPr="008E42F6">
              <w:rPr>
                <w:rFonts w:eastAsia="Calibri"/>
                <w:iCs/>
                <w:sz w:val="22"/>
                <w:szCs w:val="22"/>
                <w:lang w:eastAsia="en-US"/>
              </w:rPr>
              <w:t xml:space="preserve">CSRF (angl. </w:t>
            </w:r>
            <w:proofErr w:type="spellStart"/>
            <w:r w:rsidR="00D86ABE" w:rsidRPr="008E42F6">
              <w:rPr>
                <w:rFonts w:eastAsia="Calibri"/>
                <w:iCs/>
                <w:sz w:val="22"/>
                <w:szCs w:val="22"/>
                <w:lang w:eastAsia="en-US"/>
              </w:rPr>
              <w:t>Cross-site</w:t>
            </w:r>
            <w:proofErr w:type="spellEnd"/>
            <w:r w:rsidR="00D86ABE" w:rsidRPr="008E42F6">
              <w:rPr>
                <w:rFonts w:eastAsia="Calibri"/>
                <w:iCs/>
                <w:sz w:val="22"/>
                <w:szCs w:val="22"/>
                <w:lang w:eastAsia="en-US"/>
              </w:rPr>
              <w:t xml:space="preserve"> </w:t>
            </w:r>
            <w:proofErr w:type="spellStart"/>
            <w:r w:rsidR="00D86ABE" w:rsidRPr="008E42F6">
              <w:rPr>
                <w:rFonts w:eastAsia="Calibri"/>
                <w:iCs/>
                <w:sz w:val="22"/>
                <w:szCs w:val="22"/>
                <w:lang w:eastAsia="en-US"/>
              </w:rPr>
              <w:t>request</w:t>
            </w:r>
            <w:proofErr w:type="spellEnd"/>
            <w:r w:rsidR="00D86ABE" w:rsidRPr="008E42F6">
              <w:rPr>
                <w:rFonts w:eastAsia="Calibri"/>
                <w:iCs/>
                <w:sz w:val="22"/>
                <w:szCs w:val="22"/>
                <w:lang w:eastAsia="en-US"/>
              </w:rPr>
              <w:t xml:space="preserve"> </w:t>
            </w:r>
            <w:proofErr w:type="spellStart"/>
            <w:r w:rsidR="00D86ABE" w:rsidRPr="008E42F6">
              <w:rPr>
                <w:rFonts w:eastAsia="Calibri"/>
                <w:iCs/>
                <w:sz w:val="22"/>
                <w:szCs w:val="22"/>
                <w:lang w:eastAsia="en-US"/>
              </w:rPr>
              <w:t>forgery</w:t>
            </w:r>
            <w:proofErr w:type="spellEnd"/>
            <w:r w:rsidR="00D86ABE" w:rsidRPr="008E42F6">
              <w:rPr>
                <w:rFonts w:eastAsia="Calibri"/>
                <w:iCs/>
                <w:sz w:val="22"/>
                <w:szCs w:val="22"/>
                <w:lang w:eastAsia="en-US"/>
              </w:rPr>
              <w:t xml:space="preserve">) </w:t>
            </w:r>
            <w:r w:rsidR="001231B5" w:rsidRPr="008E42F6">
              <w:rPr>
                <w:rFonts w:eastAsia="Calibri"/>
                <w:iCs/>
                <w:sz w:val="22"/>
                <w:szCs w:val="22"/>
                <w:lang w:eastAsia="en-US"/>
              </w:rPr>
              <w:t>at</w:t>
            </w:r>
            <w:r w:rsidR="00CB3BC3" w:rsidRPr="008E42F6">
              <w:rPr>
                <w:rFonts w:eastAsia="Calibri"/>
                <w:iCs/>
                <w:sz w:val="22"/>
                <w:szCs w:val="22"/>
                <w:lang w:eastAsia="en-US"/>
              </w:rPr>
              <w:t>akų</w:t>
            </w:r>
            <w:r w:rsidR="0031134F" w:rsidRPr="008E42F6">
              <w:rPr>
                <w:rFonts w:eastAsia="Calibri"/>
                <w:iCs/>
                <w:sz w:val="22"/>
                <w:szCs w:val="22"/>
                <w:lang w:eastAsia="en-US"/>
              </w:rPr>
              <w:t>.</w:t>
            </w:r>
          </w:p>
          <w:p w14:paraId="14747B70" w14:textId="77777777" w:rsidR="00094301" w:rsidRPr="008E42F6" w:rsidRDefault="00094301" w:rsidP="009D7145">
            <w:pPr>
              <w:textAlignment w:val="baseline"/>
              <w:rPr>
                <w:rFonts w:eastAsia="Calibri"/>
                <w:b/>
                <w:bCs/>
                <w:iCs/>
                <w:sz w:val="22"/>
                <w:szCs w:val="22"/>
              </w:rPr>
            </w:pPr>
          </w:p>
          <w:p w14:paraId="29858F44" w14:textId="77777777" w:rsidR="009D7145" w:rsidRDefault="00094301" w:rsidP="009D7145">
            <w:pPr>
              <w:textAlignment w:val="baseline"/>
              <w:rPr>
                <w:rFonts w:eastAsia="Calibri"/>
                <w:iCs/>
                <w:sz w:val="22"/>
                <w:szCs w:val="22"/>
                <w:lang w:eastAsia="en-US"/>
              </w:rPr>
            </w:pPr>
            <w:r w:rsidRPr="008E42F6">
              <w:rPr>
                <w:rFonts w:eastAsia="Calibri"/>
                <w:b/>
                <w:bCs/>
                <w:iCs/>
                <w:sz w:val="22"/>
                <w:szCs w:val="22"/>
                <w:lang w:eastAsia="en-US"/>
              </w:rPr>
              <w:t>1 balas</w:t>
            </w:r>
            <w:r w:rsidRPr="008E42F6">
              <w:rPr>
                <w:rFonts w:eastAsia="Calibri"/>
                <w:b/>
                <w:iCs/>
                <w:sz w:val="22"/>
                <w:szCs w:val="22"/>
                <w:lang w:eastAsia="en-US"/>
              </w:rPr>
              <w:t xml:space="preserve"> </w:t>
            </w:r>
            <w:r w:rsidRPr="008E42F6">
              <w:rPr>
                <w:rFonts w:eastAsia="Calibri"/>
                <w:iCs/>
                <w:sz w:val="22"/>
                <w:szCs w:val="22"/>
                <w:lang w:eastAsia="en-US"/>
              </w:rPr>
              <w:t xml:space="preserve">skiriamas, jei Tiekėjo  siūlomas Tapatybės valdymo komponentas </w:t>
            </w:r>
            <w:r w:rsidR="006B398A" w:rsidRPr="008E42F6">
              <w:rPr>
                <w:rFonts w:eastAsia="Calibri"/>
                <w:iCs/>
                <w:sz w:val="22"/>
                <w:szCs w:val="22"/>
                <w:lang w:eastAsia="en-US"/>
              </w:rPr>
              <w:t xml:space="preserve">turi </w:t>
            </w:r>
            <w:r w:rsidR="005A6CBA" w:rsidRPr="008E42F6">
              <w:rPr>
                <w:rFonts w:eastAsia="Calibri"/>
                <w:iCs/>
                <w:sz w:val="22"/>
                <w:szCs w:val="22"/>
                <w:lang w:eastAsia="en-US"/>
              </w:rPr>
              <w:t>integruotas</w:t>
            </w:r>
            <w:r w:rsidR="001C7A28" w:rsidRPr="008E42F6">
              <w:rPr>
                <w:rFonts w:eastAsia="Calibri"/>
                <w:iCs/>
                <w:sz w:val="22"/>
                <w:szCs w:val="22"/>
                <w:lang w:eastAsia="en-US"/>
              </w:rPr>
              <w:t xml:space="preserve"> </w:t>
            </w:r>
            <w:r w:rsidR="005A6CBA" w:rsidRPr="008E42F6">
              <w:rPr>
                <w:rFonts w:eastAsia="Calibri"/>
                <w:iCs/>
                <w:sz w:val="22"/>
                <w:szCs w:val="22"/>
                <w:lang w:eastAsia="en-US"/>
              </w:rPr>
              <w:t xml:space="preserve">priemones </w:t>
            </w:r>
            <w:r w:rsidR="001C7A28" w:rsidRPr="008E42F6">
              <w:rPr>
                <w:rFonts w:eastAsia="Calibri"/>
                <w:iCs/>
                <w:sz w:val="22"/>
                <w:szCs w:val="22"/>
                <w:lang w:eastAsia="en-US"/>
              </w:rPr>
              <w:t xml:space="preserve">CSRF (angl. </w:t>
            </w:r>
            <w:proofErr w:type="spellStart"/>
            <w:r w:rsidR="001C7A28" w:rsidRPr="008E42F6">
              <w:rPr>
                <w:rFonts w:eastAsia="Calibri"/>
                <w:iCs/>
                <w:sz w:val="22"/>
                <w:szCs w:val="22"/>
                <w:lang w:eastAsia="en-US"/>
              </w:rPr>
              <w:t>Cross-site</w:t>
            </w:r>
            <w:proofErr w:type="spellEnd"/>
            <w:r w:rsidR="001C7A28" w:rsidRPr="008E42F6">
              <w:rPr>
                <w:rFonts w:eastAsia="Calibri"/>
                <w:iCs/>
                <w:sz w:val="22"/>
                <w:szCs w:val="22"/>
                <w:lang w:eastAsia="en-US"/>
              </w:rPr>
              <w:t xml:space="preserve"> </w:t>
            </w:r>
            <w:proofErr w:type="spellStart"/>
            <w:r w:rsidR="001C7A28" w:rsidRPr="008E42F6">
              <w:rPr>
                <w:rFonts w:eastAsia="Calibri"/>
                <w:iCs/>
                <w:sz w:val="22"/>
                <w:szCs w:val="22"/>
                <w:lang w:eastAsia="en-US"/>
              </w:rPr>
              <w:t>request</w:t>
            </w:r>
            <w:proofErr w:type="spellEnd"/>
            <w:r w:rsidR="001C7A28" w:rsidRPr="008E42F6">
              <w:rPr>
                <w:rFonts w:eastAsia="Calibri"/>
                <w:iCs/>
                <w:sz w:val="22"/>
                <w:szCs w:val="22"/>
                <w:lang w:eastAsia="en-US"/>
              </w:rPr>
              <w:t xml:space="preserve"> </w:t>
            </w:r>
            <w:proofErr w:type="spellStart"/>
            <w:r w:rsidR="001C7A28" w:rsidRPr="008E42F6">
              <w:rPr>
                <w:rFonts w:eastAsia="Calibri"/>
                <w:iCs/>
                <w:sz w:val="22"/>
                <w:szCs w:val="22"/>
                <w:lang w:eastAsia="en-US"/>
              </w:rPr>
              <w:t>forgery</w:t>
            </w:r>
            <w:proofErr w:type="spellEnd"/>
            <w:r w:rsidR="001C7A28" w:rsidRPr="008E42F6">
              <w:rPr>
                <w:rFonts w:eastAsia="Calibri"/>
                <w:iCs/>
                <w:sz w:val="22"/>
                <w:szCs w:val="22"/>
                <w:lang w:eastAsia="en-US"/>
              </w:rPr>
              <w:t xml:space="preserve">) ir </w:t>
            </w:r>
            <w:proofErr w:type="spellStart"/>
            <w:r w:rsidR="001C7A28" w:rsidRPr="008E42F6">
              <w:rPr>
                <w:rFonts w:eastAsia="Calibri"/>
                <w:iCs/>
                <w:sz w:val="22"/>
                <w:szCs w:val="22"/>
                <w:lang w:eastAsia="en-US"/>
              </w:rPr>
              <w:t>Clickjacking</w:t>
            </w:r>
            <w:proofErr w:type="spellEnd"/>
            <w:r w:rsidR="001C7A28" w:rsidRPr="008E42F6">
              <w:rPr>
                <w:rFonts w:eastAsia="Calibri"/>
                <w:iCs/>
                <w:sz w:val="22"/>
                <w:szCs w:val="22"/>
                <w:lang w:eastAsia="en-US"/>
              </w:rPr>
              <w:t xml:space="preserve"> atakų apsaugai</w:t>
            </w:r>
            <w:r w:rsidR="0031134F" w:rsidRPr="008E42F6">
              <w:rPr>
                <w:rFonts w:eastAsia="Calibri"/>
                <w:iCs/>
                <w:sz w:val="22"/>
                <w:szCs w:val="22"/>
                <w:lang w:eastAsia="en-US"/>
              </w:rPr>
              <w:t>.</w:t>
            </w:r>
          </w:p>
          <w:p w14:paraId="33BA1E2B" w14:textId="2546C830" w:rsidR="003D1CE1" w:rsidRPr="008E42F6" w:rsidRDefault="003D1CE1" w:rsidP="009D7145">
            <w:pPr>
              <w:textAlignment w:val="baseline"/>
              <w:rPr>
                <w:rFonts w:eastAsia="Calibri"/>
                <w:b/>
                <w:sz w:val="22"/>
                <w:szCs w:val="22"/>
              </w:rPr>
            </w:pPr>
            <w:r w:rsidRPr="003D1CE1">
              <w:rPr>
                <w:rFonts w:eastAsia="Calibri"/>
                <w:b/>
                <w:sz w:val="22"/>
                <w:szCs w:val="22"/>
              </w:rPr>
              <w:t xml:space="preserve">Patvirtinimui pateikiamas siūlomo </w:t>
            </w:r>
            <w:r w:rsidRPr="00146125">
              <w:rPr>
                <w:b/>
                <w:sz w:val="22"/>
                <w:szCs w:val="22"/>
              </w:rPr>
              <w:t xml:space="preserve">gamintojo </w:t>
            </w:r>
            <w:r w:rsidR="00146125" w:rsidRPr="00146125">
              <w:rPr>
                <w:b/>
                <w:sz w:val="22"/>
                <w:szCs w:val="22"/>
              </w:rPr>
              <w:t>šiame punkte nurodyto</w:t>
            </w:r>
            <w:r w:rsidR="00146125" w:rsidRPr="00AA73CE">
              <w:rPr>
                <w:b/>
                <w:sz w:val="22"/>
                <w:szCs w:val="22"/>
              </w:rPr>
              <w:t xml:space="preserve"> </w:t>
            </w:r>
            <w:r w:rsidRPr="003D1CE1">
              <w:rPr>
                <w:rFonts w:eastAsia="Calibri"/>
                <w:b/>
                <w:sz w:val="22"/>
                <w:szCs w:val="22"/>
              </w:rPr>
              <w:t>funkcionalumo aprašymas (anglų arba lietuvių kalba), jeigu funkcionalumo užtikrinimui būtinos tam tikros licencijos – Tiekėjo patvirtinimas raštu, kad licencijos bus pateiktos be papildomo mokesčio.</w:t>
            </w:r>
          </w:p>
        </w:tc>
      </w:tr>
      <w:tr w:rsidR="00D0737D" w:rsidRPr="008E42F6" w14:paraId="028520CC" w14:textId="77777777" w:rsidTr="002E6909">
        <w:tc>
          <w:tcPr>
            <w:tcW w:w="340" w:type="pct"/>
          </w:tcPr>
          <w:p w14:paraId="694C9812" w14:textId="7BD0F7E1" w:rsidR="00D0737D" w:rsidRPr="00146125" w:rsidRDefault="00065706" w:rsidP="00D0737D">
            <w:pPr>
              <w:tabs>
                <w:tab w:val="left" w:pos="426"/>
              </w:tabs>
              <w:rPr>
                <w:sz w:val="22"/>
                <w:szCs w:val="22"/>
                <w:lang w:val="en-US"/>
              </w:rPr>
            </w:pPr>
            <w:r w:rsidRPr="00146125">
              <w:rPr>
                <w:sz w:val="22"/>
                <w:szCs w:val="22"/>
              </w:rPr>
              <w:t>1.11</w:t>
            </w:r>
          </w:p>
        </w:tc>
        <w:tc>
          <w:tcPr>
            <w:tcW w:w="1072" w:type="pct"/>
          </w:tcPr>
          <w:p w14:paraId="3A72C713" w14:textId="3FA284DD" w:rsidR="00D0737D" w:rsidRPr="008E42F6" w:rsidRDefault="00D0737D" w:rsidP="00D0737D">
            <w:pPr>
              <w:rPr>
                <w:rFonts w:eastAsia="Calibri"/>
                <w:bCs/>
                <w:sz w:val="22"/>
                <w:szCs w:val="22"/>
              </w:rPr>
            </w:pPr>
            <w:r w:rsidRPr="008E42F6">
              <w:rPr>
                <w:rFonts w:eastAsia="Calibri"/>
                <w:bCs/>
                <w:sz w:val="22"/>
                <w:szCs w:val="22"/>
              </w:rPr>
              <w:t xml:space="preserve">Vertinamas Tapatybės valdymo komponento (TVK) </w:t>
            </w:r>
            <w:r w:rsidR="00762ADE" w:rsidRPr="008E42F6">
              <w:rPr>
                <w:rFonts w:eastAsia="Calibri"/>
                <w:bCs/>
                <w:sz w:val="22"/>
                <w:szCs w:val="22"/>
              </w:rPr>
              <w:t xml:space="preserve">sesijų ribojimo </w:t>
            </w:r>
            <w:r w:rsidRPr="008E42F6">
              <w:rPr>
                <w:rFonts w:eastAsia="Calibri"/>
                <w:bCs/>
                <w:sz w:val="22"/>
                <w:szCs w:val="22"/>
              </w:rPr>
              <w:t>funkcionalumas (T</w:t>
            </w:r>
            <w:r w:rsidRPr="008E42F6">
              <w:rPr>
                <w:rFonts w:eastAsia="Calibri"/>
                <w:bCs/>
                <w:sz w:val="22"/>
                <w:szCs w:val="22"/>
                <w:vertAlign w:val="subscript"/>
              </w:rPr>
              <w:t>1</w:t>
            </w:r>
            <w:r w:rsidR="007A6448">
              <w:rPr>
                <w:rFonts w:eastAsia="Calibri"/>
                <w:bCs/>
                <w:sz w:val="22"/>
                <w:szCs w:val="22"/>
                <w:vertAlign w:val="subscript"/>
              </w:rPr>
              <w:t>1</w:t>
            </w:r>
            <w:r w:rsidRPr="008E42F6">
              <w:rPr>
                <w:rFonts w:eastAsia="Calibri"/>
                <w:bCs/>
                <w:sz w:val="22"/>
                <w:szCs w:val="22"/>
              </w:rPr>
              <w:t>)</w:t>
            </w:r>
          </w:p>
        </w:tc>
        <w:tc>
          <w:tcPr>
            <w:tcW w:w="539" w:type="pct"/>
          </w:tcPr>
          <w:p w14:paraId="604C0A41" w14:textId="70E5A312" w:rsidR="00D0737D" w:rsidRPr="008E42F6" w:rsidRDefault="00D0737D" w:rsidP="00D0737D">
            <w:pPr>
              <w:tabs>
                <w:tab w:val="left" w:pos="426"/>
              </w:tabs>
              <w:rPr>
                <w:sz w:val="22"/>
                <w:szCs w:val="22"/>
              </w:rPr>
            </w:pPr>
            <w:r w:rsidRPr="008E42F6">
              <w:rPr>
                <w:sz w:val="22"/>
                <w:szCs w:val="22"/>
              </w:rPr>
              <w:t>0-1</w:t>
            </w:r>
          </w:p>
        </w:tc>
        <w:tc>
          <w:tcPr>
            <w:tcW w:w="3049" w:type="pct"/>
          </w:tcPr>
          <w:p w14:paraId="77AA0C50" w14:textId="15D6CB54" w:rsidR="00D0737D" w:rsidRPr="008E42F6" w:rsidRDefault="00D0737D" w:rsidP="00D0737D">
            <w:pPr>
              <w:textAlignment w:val="baseline"/>
              <w:rPr>
                <w:rFonts w:eastAsia="Calibri"/>
                <w:iCs/>
                <w:sz w:val="22"/>
                <w:szCs w:val="22"/>
                <w:lang w:eastAsia="en-US"/>
              </w:rPr>
            </w:pPr>
            <w:r w:rsidRPr="008E42F6">
              <w:rPr>
                <w:rFonts w:eastAsia="Calibri"/>
                <w:b/>
                <w:bCs/>
                <w:iCs/>
                <w:sz w:val="22"/>
                <w:szCs w:val="22"/>
                <w:lang w:eastAsia="en-US"/>
              </w:rPr>
              <w:t>0 balų</w:t>
            </w:r>
            <w:r w:rsidRPr="008E42F6">
              <w:rPr>
                <w:rFonts w:eastAsia="Calibri"/>
                <w:b/>
                <w:iCs/>
                <w:sz w:val="22"/>
                <w:szCs w:val="22"/>
                <w:lang w:eastAsia="en-US"/>
              </w:rPr>
              <w:t xml:space="preserve"> </w:t>
            </w:r>
            <w:r w:rsidRPr="008E42F6">
              <w:rPr>
                <w:rFonts w:eastAsia="Calibri"/>
                <w:iCs/>
                <w:sz w:val="22"/>
                <w:szCs w:val="22"/>
                <w:lang w:eastAsia="en-US"/>
              </w:rPr>
              <w:t xml:space="preserve">(balai neskiriami), jei Tiekėjo siūlomas Tapatybės valdymo komponentas </w:t>
            </w:r>
            <w:r w:rsidR="00F85F0F" w:rsidRPr="008E42F6">
              <w:rPr>
                <w:rFonts w:eastAsia="Calibri"/>
                <w:iCs/>
                <w:sz w:val="22"/>
                <w:szCs w:val="22"/>
                <w:lang w:eastAsia="en-US"/>
              </w:rPr>
              <w:t xml:space="preserve">neturi galimybės riboti naudotojo sesijų kiekio </w:t>
            </w:r>
            <w:r w:rsidR="00632916" w:rsidRPr="008E42F6">
              <w:rPr>
                <w:rFonts w:eastAsia="Calibri"/>
                <w:iCs/>
                <w:sz w:val="22"/>
                <w:szCs w:val="22"/>
                <w:lang w:eastAsia="en-US"/>
              </w:rPr>
              <w:t>vienu metu</w:t>
            </w:r>
            <w:r w:rsidR="00AD4741">
              <w:rPr>
                <w:rFonts w:eastAsia="Calibri"/>
                <w:iCs/>
                <w:sz w:val="22"/>
                <w:szCs w:val="22"/>
                <w:lang w:eastAsia="en-US"/>
              </w:rPr>
              <w:t>.</w:t>
            </w:r>
          </w:p>
          <w:p w14:paraId="51A744BC" w14:textId="77777777" w:rsidR="00D0737D" w:rsidRPr="008E42F6" w:rsidRDefault="00D0737D" w:rsidP="00D0737D">
            <w:pPr>
              <w:textAlignment w:val="baseline"/>
              <w:rPr>
                <w:rFonts w:eastAsia="Calibri"/>
                <w:b/>
                <w:bCs/>
                <w:iCs/>
                <w:sz w:val="22"/>
                <w:szCs w:val="22"/>
              </w:rPr>
            </w:pPr>
          </w:p>
          <w:p w14:paraId="173EA715" w14:textId="77777777" w:rsidR="00D0737D" w:rsidRDefault="00D0737D" w:rsidP="00AD4741">
            <w:pPr>
              <w:textAlignment w:val="baseline"/>
              <w:rPr>
                <w:rFonts w:eastAsia="Calibri"/>
                <w:iCs/>
                <w:sz w:val="22"/>
                <w:szCs w:val="22"/>
                <w:lang w:eastAsia="en-US"/>
              </w:rPr>
            </w:pPr>
            <w:r w:rsidRPr="008E42F6">
              <w:rPr>
                <w:rFonts w:eastAsia="Calibri"/>
                <w:b/>
                <w:bCs/>
                <w:iCs/>
                <w:sz w:val="22"/>
                <w:szCs w:val="22"/>
                <w:lang w:eastAsia="en-US"/>
              </w:rPr>
              <w:t>1 balas</w:t>
            </w:r>
            <w:r w:rsidRPr="008E42F6">
              <w:rPr>
                <w:rFonts w:eastAsia="Calibri"/>
                <w:b/>
                <w:iCs/>
                <w:sz w:val="22"/>
                <w:szCs w:val="22"/>
                <w:lang w:eastAsia="en-US"/>
              </w:rPr>
              <w:t xml:space="preserve"> </w:t>
            </w:r>
            <w:r w:rsidRPr="008E42F6">
              <w:rPr>
                <w:rFonts w:eastAsia="Calibri"/>
                <w:iCs/>
                <w:sz w:val="22"/>
                <w:szCs w:val="22"/>
                <w:lang w:eastAsia="en-US"/>
              </w:rPr>
              <w:t xml:space="preserve">skiriamas, jei Tiekėjo  siūlomas Tapatybės valdymo komponentas </w:t>
            </w:r>
            <w:r w:rsidR="00CF2E0B" w:rsidRPr="008E42F6">
              <w:rPr>
                <w:rFonts w:eastAsia="Calibri"/>
                <w:iCs/>
                <w:sz w:val="22"/>
                <w:szCs w:val="22"/>
                <w:lang w:eastAsia="en-US"/>
              </w:rPr>
              <w:t>leidžia nustatyti naudotoj</w:t>
            </w:r>
            <w:r w:rsidR="004729C9" w:rsidRPr="008E42F6">
              <w:rPr>
                <w:rFonts w:eastAsia="Calibri"/>
                <w:iCs/>
                <w:sz w:val="22"/>
                <w:szCs w:val="22"/>
                <w:lang w:eastAsia="en-US"/>
              </w:rPr>
              <w:t>o sesijų kiek</w:t>
            </w:r>
            <w:r w:rsidR="00AD4741">
              <w:rPr>
                <w:rFonts w:eastAsia="Calibri"/>
                <w:iCs/>
                <w:sz w:val="22"/>
                <w:szCs w:val="22"/>
                <w:lang w:eastAsia="en-US"/>
              </w:rPr>
              <w:t>į</w:t>
            </w:r>
            <w:r w:rsidR="004729C9" w:rsidRPr="008E42F6">
              <w:rPr>
                <w:rFonts w:eastAsia="Calibri"/>
                <w:iCs/>
                <w:sz w:val="22"/>
                <w:szCs w:val="22"/>
                <w:lang w:eastAsia="en-US"/>
              </w:rPr>
              <w:t xml:space="preserve"> vienu metu</w:t>
            </w:r>
            <w:r w:rsidR="00AD4741">
              <w:rPr>
                <w:rFonts w:eastAsia="Calibri"/>
                <w:iCs/>
                <w:sz w:val="22"/>
                <w:szCs w:val="22"/>
                <w:lang w:eastAsia="en-US"/>
              </w:rPr>
              <w:t>.</w:t>
            </w:r>
          </w:p>
          <w:p w14:paraId="60323E19" w14:textId="1C9847DB" w:rsidR="003D1CE1" w:rsidRPr="008E42F6" w:rsidRDefault="003D1CE1" w:rsidP="00AD4741">
            <w:pPr>
              <w:textAlignment w:val="baseline"/>
              <w:rPr>
                <w:rFonts w:eastAsia="Calibri"/>
                <w:b/>
                <w:bCs/>
                <w:iCs/>
                <w:sz w:val="22"/>
                <w:szCs w:val="22"/>
              </w:rPr>
            </w:pPr>
            <w:r w:rsidRPr="003D1CE1">
              <w:rPr>
                <w:rFonts w:eastAsia="Calibri"/>
                <w:b/>
                <w:bCs/>
                <w:iCs/>
                <w:sz w:val="22"/>
                <w:szCs w:val="22"/>
              </w:rPr>
              <w:t xml:space="preserve">Patvirtinimui pateikiamas siūlomo </w:t>
            </w:r>
            <w:r w:rsidRPr="00146125">
              <w:rPr>
                <w:b/>
                <w:sz w:val="22"/>
                <w:szCs w:val="22"/>
              </w:rPr>
              <w:t xml:space="preserve">gamintojo </w:t>
            </w:r>
            <w:r w:rsidR="00146125" w:rsidRPr="00146125">
              <w:rPr>
                <w:b/>
                <w:sz w:val="22"/>
                <w:szCs w:val="22"/>
              </w:rPr>
              <w:t>šiame punkte nurodyto</w:t>
            </w:r>
            <w:r w:rsidR="00146125" w:rsidRPr="00AA73CE">
              <w:rPr>
                <w:b/>
                <w:sz w:val="22"/>
                <w:szCs w:val="22"/>
              </w:rPr>
              <w:t xml:space="preserve"> </w:t>
            </w:r>
            <w:r w:rsidRPr="003D1CE1">
              <w:rPr>
                <w:rFonts w:eastAsia="Calibri"/>
                <w:b/>
                <w:bCs/>
                <w:iCs/>
                <w:sz w:val="22"/>
                <w:szCs w:val="22"/>
              </w:rPr>
              <w:t>funkcionalumo aprašymas (anglų arba lietuvių kalba), jeigu funkcionalumo užtikrinimui būtinos tam tikros licencijos – Tiekėjo patvirtinimas raštu, kad licencijos bus pateiktos be papildomo mokesčio.</w:t>
            </w:r>
          </w:p>
        </w:tc>
      </w:tr>
      <w:tr w:rsidR="007573C7" w:rsidRPr="004F1AEF" w14:paraId="123940C6" w14:textId="77777777" w:rsidTr="002E6909">
        <w:tc>
          <w:tcPr>
            <w:tcW w:w="340" w:type="pct"/>
          </w:tcPr>
          <w:p w14:paraId="4A9A1729" w14:textId="329AA3E3" w:rsidR="007573C7" w:rsidRPr="003A094C" w:rsidRDefault="00065706" w:rsidP="00CB4527">
            <w:pPr>
              <w:tabs>
                <w:tab w:val="left" w:pos="426"/>
              </w:tabs>
              <w:rPr>
                <w:sz w:val="22"/>
                <w:szCs w:val="22"/>
                <w:lang w:val="en-US"/>
              </w:rPr>
            </w:pPr>
            <w:r>
              <w:rPr>
                <w:sz w:val="22"/>
                <w:szCs w:val="22"/>
                <w:lang w:val="en-US"/>
              </w:rPr>
              <w:t>1.12</w:t>
            </w:r>
          </w:p>
        </w:tc>
        <w:tc>
          <w:tcPr>
            <w:tcW w:w="1072" w:type="pct"/>
          </w:tcPr>
          <w:p w14:paraId="14776739" w14:textId="6BDCEC98" w:rsidR="007573C7" w:rsidRPr="00283BF8" w:rsidRDefault="00982AB8" w:rsidP="00CB4527">
            <w:pPr>
              <w:rPr>
                <w:rFonts w:eastAsia="Calibri"/>
                <w:sz w:val="22"/>
                <w:szCs w:val="22"/>
              </w:rPr>
            </w:pPr>
            <w:r w:rsidRPr="00283BF8">
              <w:rPr>
                <w:rFonts w:eastAsia="Calibri"/>
                <w:sz w:val="22"/>
                <w:szCs w:val="22"/>
              </w:rPr>
              <w:t xml:space="preserve">Vertinamas </w:t>
            </w:r>
            <w:proofErr w:type="spellStart"/>
            <w:r w:rsidRPr="00283BF8">
              <w:rPr>
                <w:rFonts w:eastAsia="Calibri"/>
                <w:sz w:val="22"/>
                <w:szCs w:val="22"/>
              </w:rPr>
              <w:t>IPSec</w:t>
            </w:r>
            <w:proofErr w:type="spellEnd"/>
            <w:r w:rsidRPr="00283BF8">
              <w:rPr>
                <w:rFonts w:eastAsia="Calibri"/>
                <w:sz w:val="22"/>
                <w:szCs w:val="22"/>
              </w:rPr>
              <w:t xml:space="preserve"> </w:t>
            </w:r>
            <w:proofErr w:type="spellStart"/>
            <w:r w:rsidRPr="00283BF8">
              <w:rPr>
                <w:rFonts w:eastAsia="Calibri"/>
                <w:sz w:val="22"/>
                <w:szCs w:val="22"/>
              </w:rPr>
              <w:t>koncentratoriaus</w:t>
            </w:r>
            <w:proofErr w:type="spellEnd"/>
            <w:r w:rsidRPr="00283BF8">
              <w:rPr>
                <w:rFonts w:eastAsia="Calibri"/>
                <w:sz w:val="22"/>
                <w:szCs w:val="22"/>
              </w:rPr>
              <w:t xml:space="preserve"> </w:t>
            </w:r>
            <w:r w:rsidRPr="00283BF8">
              <w:rPr>
                <w:rFonts w:eastAsia="Calibri"/>
                <w:sz w:val="22"/>
                <w:szCs w:val="22"/>
              </w:rPr>
              <w:lastRenderedPageBreak/>
              <w:t>komponento valdymo funkcionalumas</w:t>
            </w:r>
            <w:r w:rsidR="00D64F46">
              <w:rPr>
                <w:rFonts w:eastAsia="Calibri"/>
                <w:bCs/>
                <w:sz w:val="22"/>
                <w:szCs w:val="22"/>
              </w:rPr>
              <w:t xml:space="preserve"> </w:t>
            </w:r>
            <w:r w:rsidR="00D64F46" w:rsidRPr="007A6448">
              <w:rPr>
                <w:sz w:val="20"/>
              </w:rPr>
              <w:t>(T</w:t>
            </w:r>
            <w:r w:rsidR="00D64F46" w:rsidRPr="007A6448">
              <w:rPr>
                <w:sz w:val="20"/>
                <w:vertAlign w:val="subscript"/>
              </w:rPr>
              <w:t>1</w:t>
            </w:r>
            <w:r w:rsidR="007A6448" w:rsidRPr="007A6448">
              <w:rPr>
                <w:sz w:val="20"/>
                <w:vertAlign w:val="subscript"/>
              </w:rPr>
              <w:t>2</w:t>
            </w:r>
            <w:r w:rsidR="00D64F46" w:rsidRPr="007A6448">
              <w:rPr>
                <w:sz w:val="20"/>
              </w:rPr>
              <w:t>)</w:t>
            </w:r>
          </w:p>
        </w:tc>
        <w:tc>
          <w:tcPr>
            <w:tcW w:w="539" w:type="pct"/>
          </w:tcPr>
          <w:p w14:paraId="2A06A8A5" w14:textId="77777777" w:rsidR="007573C7" w:rsidRPr="00283BF8" w:rsidRDefault="00982AB8" w:rsidP="00CB4527">
            <w:pPr>
              <w:tabs>
                <w:tab w:val="left" w:pos="426"/>
              </w:tabs>
              <w:rPr>
                <w:sz w:val="22"/>
                <w:szCs w:val="22"/>
              </w:rPr>
            </w:pPr>
            <w:r w:rsidRPr="00283BF8">
              <w:rPr>
                <w:sz w:val="22"/>
                <w:szCs w:val="22"/>
              </w:rPr>
              <w:lastRenderedPageBreak/>
              <w:t>0-1</w:t>
            </w:r>
          </w:p>
          <w:p w14:paraId="43BFBBB1" w14:textId="473CA87B" w:rsidR="00982AB8" w:rsidRPr="00283BF8" w:rsidRDefault="00982AB8" w:rsidP="00CB4527">
            <w:pPr>
              <w:tabs>
                <w:tab w:val="left" w:pos="426"/>
              </w:tabs>
              <w:rPr>
                <w:sz w:val="22"/>
                <w:szCs w:val="22"/>
              </w:rPr>
            </w:pPr>
          </w:p>
        </w:tc>
        <w:tc>
          <w:tcPr>
            <w:tcW w:w="3049" w:type="pct"/>
          </w:tcPr>
          <w:p w14:paraId="7C410CF7" w14:textId="05D6CC6B" w:rsidR="00182CC6" w:rsidRPr="00283BF8" w:rsidRDefault="00182CC6" w:rsidP="00182CC6">
            <w:pPr>
              <w:rPr>
                <w:rFonts w:eastAsia="Calibri"/>
                <w:sz w:val="22"/>
                <w:szCs w:val="22"/>
              </w:rPr>
            </w:pPr>
            <w:r w:rsidRPr="00D013CB">
              <w:rPr>
                <w:rFonts w:eastAsia="Calibri"/>
                <w:b/>
                <w:bCs/>
                <w:iCs/>
                <w:sz w:val="22"/>
                <w:szCs w:val="22"/>
              </w:rPr>
              <w:t>0 balų</w:t>
            </w:r>
            <w:r w:rsidRPr="00283BF8">
              <w:rPr>
                <w:rFonts w:eastAsia="Calibri"/>
                <w:sz w:val="22"/>
                <w:szCs w:val="22"/>
              </w:rPr>
              <w:t> (balai neskiriami), jei Tiekėjo siūlom</w:t>
            </w:r>
            <w:r w:rsidR="007E6020" w:rsidRPr="00283BF8">
              <w:rPr>
                <w:rFonts w:eastAsia="Calibri"/>
                <w:sz w:val="22"/>
                <w:szCs w:val="22"/>
              </w:rPr>
              <w:t>o</w:t>
            </w:r>
            <w:r w:rsidRPr="00283BF8">
              <w:rPr>
                <w:rFonts w:eastAsia="Calibri"/>
                <w:sz w:val="22"/>
                <w:szCs w:val="22"/>
              </w:rPr>
              <w:t xml:space="preserve"> </w:t>
            </w:r>
            <w:proofErr w:type="spellStart"/>
            <w:r w:rsidRPr="00283BF8">
              <w:rPr>
                <w:rFonts w:eastAsia="Calibri"/>
                <w:sz w:val="22"/>
                <w:szCs w:val="22"/>
              </w:rPr>
              <w:t>IPSec</w:t>
            </w:r>
            <w:proofErr w:type="spellEnd"/>
            <w:r w:rsidRPr="00283BF8">
              <w:rPr>
                <w:rFonts w:eastAsia="Calibri"/>
                <w:sz w:val="22"/>
                <w:szCs w:val="22"/>
              </w:rPr>
              <w:t xml:space="preserve"> </w:t>
            </w:r>
            <w:proofErr w:type="spellStart"/>
            <w:r w:rsidRPr="00283BF8">
              <w:rPr>
                <w:rFonts w:eastAsia="Calibri"/>
                <w:sz w:val="22"/>
                <w:szCs w:val="22"/>
              </w:rPr>
              <w:t>koncentratoriaus</w:t>
            </w:r>
            <w:proofErr w:type="spellEnd"/>
            <w:r w:rsidRPr="00283BF8">
              <w:rPr>
                <w:rFonts w:eastAsia="Calibri"/>
                <w:sz w:val="22"/>
                <w:szCs w:val="22"/>
              </w:rPr>
              <w:t xml:space="preserve"> komponent</w:t>
            </w:r>
            <w:r w:rsidR="00CC5FA3" w:rsidRPr="00283BF8">
              <w:rPr>
                <w:rFonts w:eastAsia="Calibri"/>
                <w:sz w:val="22"/>
                <w:szCs w:val="22"/>
              </w:rPr>
              <w:t>o</w:t>
            </w:r>
            <w:r w:rsidRPr="00283BF8">
              <w:rPr>
                <w:rFonts w:eastAsia="Calibri"/>
                <w:sz w:val="22"/>
                <w:szCs w:val="22"/>
              </w:rPr>
              <w:t xml:space="preserve"> </w:t>
            </w:r>
            <w:r w:rsidR="00CC5FA3" w:rsidRPr="00283BF8">
              <w:rPr>
                <w:rFonts w:eastAsia="Calibri"/>
                <w:sz w:val="22"/>
                <w:szCs w:val="22"/>
              </w:rPr>
              <w:t>n</w:t>
            </w:r>
            <w:r w:rsidR="00EE39EE" w:rsidRPr="00283BF8">
              <w:rPr>
                <w:rFonts w:eastAsia="Calibri"/>
                <w:sz w:val="22"/>
                <w:szCs w:val="22"/>
              </w:rPr>
              <w:t>ė</w:t>
            </w:r>
            <w:r w:rsidR="00CC5FA3" w:rsidRPr="00283BF8">
              <w:rPr>
                <w:rFonts w:eastAsia="Calibri"/>
                <w:sz w:val="22"/>
                <w:szCs w:val="22"/>
              </w:rPr>
              <w:t>ra galimyb</w:t>
            </w:r>
            <w:r w:rsidR="00EE39EE" w:rsidRPr="00283BF8">
              <w:rPr>
                <w:rFonts w:eastAsia="Calibri"/>
                <w:sz w:val="22"/>
                <w:szCs w:val="22"/>
              </w:rPr>
              <w:t>ės</w:t>
            </w:r>
            <w:r w:rsidRPr="00283BF8">
              <w:rPr>
                <w:rFonts w:eastAsia="Calibri"/>
                <w:sz w:val="22"/>
                <w:szCs w:val="22"/>
              </w:rPr>
              <w:t xml:space="preserve"> valdyti šiuo metu perkančiosios </w:t>
            </w:r>
            <w:r w:rsidRPr="00283BF8">
              <w:rPr>
                <w:rFonts w:eastAsia="Calibri"/>
                <w:sz w:val="22"/>
                <w:szCs w:val="22"/>
              </w:rPr>
              <w:lastRenderedPageBreak/>
              <w:t>organizacijos naudojama centralizuota ugniasienių sistemin</w:t>
            </w:r>
            <w:r w:rsidR="007E6020" w:rsidRPr="00283BF8">
              <w:rPr>
                <w:rFonts w:eastAsia="Calibri"/>
                <w:sz w:val="22"/>
                <w:szCs w:val="22"/>
              </w:rPr>
              <w:t>ė</w:t>
            </w:r>
            <w:r w:rsidRPr="00283BF8">
              <w:rPr>
                <w:rFonts w:eastAsia="Calibri"/>
                <w:sz w:val="22"/>
                <w:szCs w:val="22"/>
              </w:rPr>
              <w:t xml:space="preserve">s konfigūracijos saugojimo bei valdymo sistema – </w:t>
            </w:r>
            <w:proofErr w:type="spellStart"/>
            <w:r w:rsidRPr="00283BF8">
              <w:rPr>
                <w:rFonts w:eastAsia="Calibri"/>
                <w:sz w:val="22"/>
                <w:szCs w:val="22"/>
              </w:rPr>
              <w:t>FortiManager</w:t>
            </w:r>
            <w:proofErr w:type="spellEnd"/>
            <w:r w:rsidRPr="00283BF8">
              <w:rPr>
                <w:rFonts w:eastAsia="Calibri"/>
                <w:sz w:val="22"/>
                <w:szCs w:val="22"/>
              </w:rPr>
              <w:t xml:space="preserve">. </w:t>
            </w:r>
          </w:p>
          <w:p w14:paraId="669B6D7E" w14:textId="77777777" w:rsidR="00182CC6" w:rsidRPr="00283BF8" w:rsidRDefault="00182CC6" w:rsidP="00182CC6">
            <w:pPr>
              <w:rPr>
                <w:rFonts w:eastAsia="Calibri"/>
                <w:sz w:val="22"/>
                <w:szCs w:val="22"/>
              </w:rPr>
            </w:pPr>
          </w:p>
          <w:p w14:paraId="69D3363C" w14:textId="77777777" w:rsidR="007573C7" w:rsidRDefault="00F11F76" w:rsidP="00BE5736">
            <w:pPr>
              <w:rPr>
                <w:rFonts w:eastAsia="Calibri"/>
                <w:sz w:val="22"/>
                <w:szCs w:val="22"/>
              </w:rPr>
            </w:pPr>
            <w:r>
              <w:rPr>
                <w:rFonts w:eastAsia="Calibri"/>
                <w:b/>
                <w:sz w:val="22"/>
                <w:szCs w:val="22"/>
              </w:rPr>
              <w:t>1 balas</w:t>
            </w:r>
            <w:r w:rsidR="001F120F" w:rsidRPr="00283BF8">
              <w:rPr>
                <w:rFonts w:eastAsia="Calibri"/>
                <w:sz w:val="22"/>
                <w:szCs w:val="22"/>
              </w:rPr>
              <w:t> </w:t>
            </w:r>
            <w:r w:rsidR="006804A4" w:rsidRPr="00283BF8">
              <w:rPr>
                <w:rFonts w:eastAsia="Calibri"/>
                <w:sz w:val="22"/>
                <w:szCs w:val="22"/>
              </w:rPr>
              <w:t>skiriamas</w:t>
            </w:r>
            <w:r w:rsidR="001F120F" w:rsidRPr="00283BF8">
              <w:rPr>
                <w:rFonts w:eastAsia="Calibri"/>
                <w:sz w:val="22"/>
                <w:szCs w:val="22"/>
              </w:rPr>
              <w:t>,</w:t>
            </w:r>
            <w:r w:rsidRPr="00283BF8">
              <w:rPr>
                <w:rFonts w:eastAsia="Calibri"/>
                <w:sz w:val="22"/>
                <w:szCs w:val="22"/>
              </w:rPr>
              <w:t xml:space="preserve"> jei</w:t>
            </w:r>
            <w:r w:rsidR="00182CC6" w:rsidRPr="00283BF8">
              <w:rPr>
                <w:rFonts w:eastAsia="Calibri"/>
                <w:sz w:val="22"/>
                <w:szCs w:val="22"/>
              </w:rPr>
              <w:t xml:space="preserve"> </w:t>
            </w:r>
            <w:r w:rsidR="00530465" w:rsidRPr="00283BF8">
              <w:rPr>
                <w:rFonts w:eastAsia="Calibri"/>
                <w:sz w:val="22"/>
                <w:szCs w:val="22"/>
              </w:rPr>
              <w:t>Tiekėjo</w:t>
            </w:r>
            <w:r w:rsidR="00182CC6" w:rsidRPr="00283BF8">
              <w:rPr>
                <w:rFonts w:eastAsia="Calibri"/>
                <w:sz w:val="22"/>
                <w:szCs w:val="22"/>
              </w:rPr>
              <w:t xml:space="preserve"> siūlomo </w:t>
            </w:r>
            <w:proofErr w:type="spellStart"/>
            <w:r w:rsidR="00182CC6" w:rsidRPr="00283BF8">
              <w:rPr>
                <w:rFonts w:eastAsia="Calibri"/>
                <w:sz w:val="22"/>
                <w:szCs w:val="22"/>
              </w:rPr>
              <w:t>IPSec</w:t>
            </w:r>
            <w:proofErr w:type="spellEnd"/>
            <w:r w:rsidR="00182CC6" w:rsidRPr="00283BF8">
              <w:rPr>
                <w:rFonts w:eastAsia="Calibri"/>
                <w:sz w:val="22"/>
                <w:szCs w:val="22"/>
              </w:rPr>
              <w:t xml:space="preserve"> </w:t>
            </w:r>
            <w:proofErr w:type="spellStart"/>
            <w:r w:rsidR="00182CC6" w:rsidRPr="00283BF8">
              <w:rPr>
                <w:rFonts w:eastAsia="Calibri"/>
                <w:sz w:val="22"/>
                <w:szCs w:val="22"/>
              </w:rPr>
              <w:t>koncentratoriaus</w:t>
            </w:r>
            <w:proofErr w:type="spellEnd"/>
            <w:r w:rsidR="00182CC6" w:rsidRPr="00283BF8">
              <w:rPr>
                <w:rFonts w:eastAsia="Calibri"/>
                <w:sz w:val="22"/>
                <w:szCs w:val="22"/>
              </w:rPr>
              <w:t xml:space="preserve"> </w:t>
            </w:r>
            <w:r w:rsidR="001F120F" w:rsidRPr="00283BF8">
              <w:rPr>
                <w:rFonts w:eastAsia="Calibri"/>
                <w:sz w:val="22"/>
                <w:szCs w:val="22"/>
              </w:rPr>
              <w:t>komponent</w:t>
            </w:r>
            <w:r w:rsidR="006804A4" w:rsidRPr="00283BF8">
              <w:rPr>
                <w:rFonts w:eastAsia="Calibri"/>
                <w:sz w:val="22"/>
                <w:szCs w:val="22"/>
              </w:rPr>
              <w:t>ą</w:t>
            </w:r>
            <w:r w:rsidR="001F120F" w:rsidRPr="00283BF8">
              <w:rPr>
                <w:rFonts w:eastAsia="Calibri"/>
                <w:sz w:val="22"/>
                <w:szCs w:val="22"/>
              </w:rPr>
              <w:t xml:space="preserve"> </w:t>
            </w:r>
            <w:r w:rsidR="006804A4" w:rsidRPr="00283BF8">
              <w:rPr>
                <w:rFonts w:eastAsia="Calibri"/>
                <w:sz w:val="22"/>
                <w:szCs w:val="22"/>
              </w:rPr>
              <w:t>galima</w:t>
            </w:r>
            <w:r w:rsidR="001F120F" w:rsidRPr="00283BF8">
              <w:rPr>
                <w:rFonts w:eastAsia="Calibri"/>
                <w:sz w:val="22"/>
                <w:szCs w:val="22"/>
              </w:rPr>
              <w:t xml:space="preserve"> valdyti šiuo metu perkančiosios organizacijos naudojama centralizuota ugniasienių sisteminės konfigūracijos saugojimo bei valdymo sistema – </w:t>
            </w:r>
            <w:proofErr w:type="spellStart"/>
            <w:r w:rsidR="001F120F" w:rsidRPr="00283BF8">
              <w:rPr>
                <w:rFonts w:eastAsia="Calibri"/>
                <w:sz w:val="22"/>
                <w:szCs w:val="22"/>
              </w:rPr>
              <w:t>FortiManager</w:t>
            </w:r>
            <w:proofErr w:type="spellEnd"/>
            <w:r w:rsidR="001F120F" w:rsidRPr="00283BF8">
              <w:rPr>
                <w:rFonts w:eastAsia="Calibri"/>
                <w:sz w:val="22"/>
                <w:szCs w:val="22"/>
              </w:rPr>
              <w:t>.</w:t>
            </w:r>
          </w:p>
          <w:p w14:paraId="2D9041CE" w14:textId="1909611F" w:rsidR="003D1CE1" w:rsidRPr="00AA73CE" w:rsidRDefault="003D1CE1" w:rsidP="00BE5736">
            <w:pPr>
              <w:rPr>
                <w:rFonts w:eastAsia="Calibri"/>
                <w:b/>
                <w:sz w:val="22"/>
                <w:szCs w:val="22"/>
              </w:rPr>
            </w:pPr>
            <w:r w:rsidRPr="00AA73CE">
              <w:rPr>
                <w:rFonts w:eastAsia="Calibri"/>
                <w:b/>
                <w:sz w:val="22"/>
                <w:szCs w:val="22"/>
              </w:rPr>
              <w:t xml:space="preserve">Patvirtinimui pateikiamas siūlomo </w:t>
            </w:r>
            <w:r w:rsidRPr="00146125">
              <w:rPr>
                <w:b/>
                <w:sz w:val="22"/>
                <w:szCs w:val="22"/>
              </w:rPr>
              <w:t xml:space="preserve">gamintojo </w:t>
            </w:r>
            <w:r w:rsidR="00146125" w:rsidRPr="00146125">
              <w:rPr>
                <w:b/>
                <w:sz w:val="22"/>
                <w:szCs w:val="22"/>
              </w:rPr>
              <w:t>šiame punkte nurodyto</w:t>
            </w:r>
            <w:r w:rsidR="00146125" w:rsidRPr="00AA73CE">
              <w:rPr>
                <w:b/>
                <w:sz w:val="22"/>
                <w:szCs w:val="22"/>
              </w:rPr>
              <w:t xml:space="preserve"> </w:t>
            </w:r>
            <w:r w:rsidRPr="00AA73CE">
              <w:rPr>
                <w:rFonts w:eastAsia="Calibri"/>
                <w:b/>
                <w:sz w:val="22"/>
                <w:szCs w:val="22"/>
              </w:rPr>
              <w:t>funkcionalumo aprašymas (anglų arba lietuvių kalba), jeigu funkcionalumo užtikrinimui būtinos tam tikros licencijos – Tiekėjo patvirtinimas raštu, kad licencijos bus pateiktos be papildomo mokesčio.</w:t>
            </w:r>
          </w:p>
        </w:tc>
      </w:tr>
      <w:tr w:rsidR="00D013CB" w:rsidRPr="004F1AEF" w14:paraId="393D7D63" w14:textId="77777777" w:rsidTr="002E6909">
        <w:tc>
          <w:tcPr>
            <w:tcW w:w="340" w:type="pct"/>
          </w:tcPr>
          <w:p w14:paraId="4A972A23" w14:textId="6E9873C3" w:rsidR="00D013CB" w:rsidRPr="000F14D4" w:rsidRDefault="00065706" w:rsidP="00D013CB">
            <w:pPr>
              <w:tabs>
                <w:tab w:val="left" w:pos="426"/>
              </w:tabs>
              <w:rPr>
                <w:sz w:val="22"/>
                <w:szCs w:val="22"/>
              </w:rPr>
            </w:pPr>
            <w:r>
              <w:rPr>
                <w:sz w:val="22"/>
                <w:szCs w:val="22"/>
                <w:lang w:val="en-US"/>
              </w:rPr>
              <w:lastRenderedPageBreak/>
              <w:t>1.13</w:t>
            </w:r>
          </w:p>
        </w:tc>
        <w:tc>
          <w:tcPr>
            <w:tcW w:w="1072" w:type="pct"/>
          </w:tcPr>
          <w:p w14:paraId="24386B31" w14:textId="27DCEDEE" w:rsidR="00D013CB" w:rsidRPr="00283BF8" w:rsidRDefault="00D013CB" w:rsidP="00D013CB">
            <w:pPr>
              <w:rPr>
                <w:rFonts w:eastAsia="Calibri"/>
                <w:sz w:val="22"/>
                <w:szCs w:val="22"/>
              </w:rPr>
            </w:pPr>
            <w:r w:rsidRPr="00283BF8">
              <w:rPr>
                <w:rFonts w:eastAsia="Calibri"/>
                <w:sz w:val="22"/>
                <w:szCs w:val="22"/>
              </w:rPr>
              <w:t xml:space="preserve">Vertinamas </w:t>
            </w:r>
            <w:proofErr w:type="spellStart"/>
            <w:r w:rsidR="004F44FD" w:rsidRPr="00283BF8">
              <w:rPr>
                <w:rFonts w:eastAsia="Calibri"/>
                <w:sz w:val="22"/>
                <w:szCs w:val="22"/>
              </w:rPr>
              <w:t>IPSec</w:t>
            </w:r>
            <w:proofErr w:type="spellEnd"/>
            <w:r w:rsidR="004F44FD" w:rsidRPr="00283BF8">
              <w:rPr>
                <w:rFonts w:eastAsia="Calibri"/>
                <w:sz w:val="22"/>
                <w:szCs w:val="22"/>
              </w:rPr>
              <w:t xml:space="preserve"> ir VPN komponentų integracijos </w:t>
            </w:r>
            <w:r w:rsidRPr="007A6448">
              <w:rPr>
                <w:rFonts w:eastAsia="Calibri"/>
                <w:sz w:val="22"/>
                <w:szCs w:val="22"/>
              </w:rPr>
              <w:t>funkcionalumas</w:t>
            </w:r>
            <w:r w:rsidR="00AE5E62" w:rsidRPr="007A6448">
              <w:rPr>
                <w:rFonts w:eastAsia="Calibri"/>
                <w:sz w:val="22"/>
                <w:szCs w:val="22"/>
              </w:rPr>
              <w:t xml:space="preserve"> </w:t>
            </w:r>
            <w:r w:rsidR="00AE5E62" w:rsidRPr="007A6448">
              <w:rPr>
                <w:sz w:val="20"/>
              </w:rPr>
              <w:t>(T</w:t>
            </w:r>
            <w:r w:rsidR="00AE5E62" w:rsidRPr="007A6448">
              <w:rPr>
                <w:sz w:val="20"/>
                <w:vertAlign w:val="subscript"/>
              </w:rPr>
              <w:t>1</w:t>
            </w:r>
            <w:r w:rsidR="007A6448" w:rsidRPr="007A6448">
              <w:rPr>
                <w:sz w:val="20"/>
                <w:vertAlign w:val="subscript"/>
              </w:rPr>
              <w:t>3</w:t>
            </w:r>
            <w:r w:rsidR="00AE5E62" w:rsidRPr="007A6448">
              <w:rPr>
                <w:sz w:val="20"/>
              </w:rPr>
              <w:t>)</w:t>
            </w:r>
          </w:p>
        </w:tc>
        <w:tc>
          <w:tcPr>
            <w:tcW w:w="539" w:type="pct"/>
          </w:tcPr>
          <w:p w14:paraId="4F8148CB" w14:textId="77777777" w:rsidR="00D013CB" w:rsidRPr="00283BF8" w:rsidRDefault="00D013CB" w:rsidP="00D013CB">
            <w:pPr>
              <w:tabs>
                <w:tab w:val="left" w:pos="426"/>
              </w:tabs>
              <w:rPr>
                <w:sz w:val="22"/>
                <w:szCs w:val="22"/>
              </w:rPr>
            </w:pPr>
            <w:r w:rsidRPr="00283BF8">
              <w:rPr>
                <w:sz w:val="22"/>
                <w:szCs w:val="22"/>
              </w:rPr>
              <w:t>0-1</w:t>
            </w:r>
          </w:p>
          <w:p w14:paraId="2374EE8D" w14:textId="77777777" w:rsidR="00D013CB" w:rsidRPr="00283BF8" w:rsidRDefault="00D013CB" w:rsidP="00D013CB">
            <w:pPr>
              <w:tabs>
                <w:tab w:val="left" w:pos="426"/>
              </w:tabs>
              <w:rPr>
                <w:sz w:val="22"/>
                <w:szCs w:val="22"/>
              </w:rPr>
            </w:pPr>
          </w:p>
        </w:tc>
        <w:tc>
          <w:tcPr>
            <w:tcW w:w="3049" w:type="pct"/>
          </w:tcPr>
          <w:p w14:paraId="67AC0112" w14:textId="35C38A5B" w:rsidR="00E84FB9" w:rsidRPr="00283BF8" w:rsidRDefault="00AD59DC" w:rsidP="00E84FB9">
            <w:pPr>
              <w:textAlignment w:val="baseline"/>
              <w:rPr>
                <w:rFonts w:eastAsia="Calibri"/>
                <w:sz w:val="22"/>
                <w:szCs w:val="22"/>
              </w:rPr>
            </w:pPr>
            <w:r w:rsidRPr="00283BF8">
              <w:rPr>
                <w:rFonts w:eastAsia="Calibri"/>
                <w:b/>
                <w:sz w:val="22"/>
                <w:szCs w:val="22"/>
              </w:rPr>
              <w:t>0 balų</w:t>
            </w:r>
            <w:r w:rsidRPr="00283BF8">
              <w:rPr>
                <w:rFonts w:eastAsia="Calibri"/>
                <w:sz w:val="22"/>
                <w:szCs w:val="22"/>
              </w:rPr>
              <w:t xml:space="preserve"> (balai neskiriami), jei s</w:t>
            </w:r>
            <w:r w:rsidR="00E84FB9" w:rsidRPr="00283BF8">
              <w:rPr>
                <w:rFonts w:eastAsia="Calibri"/>
                <w:sz w:val="22"/>
                <w:szCs w:val="22"/>
              </w:rPr>
              <w:t xml:space="preserve">iūlomi </w:t>
            </w:r>
            <w:proofErr w:type="spellStart"/>
            <w:r w:rsidR="00E84FB9" w:rsidRPr="00283BF8">
              <w:rPr>
                <w:rFonts w:eastAsia="Calibri"/>
                <w:sz w:val="22"/>
                <w:szCs w:val="22"/>
              </w:rPr>
              <w:t>IPSec</w:t>
            </w:r>
            <w:proofErr w:type="spellEnd"/>
            <w:r w:rsidR="00E84FB9" w:rsidRPr="00283BF8">
              <w:rPr>
                <w:rFonts w:eastAsia="Calibri"/>
                <w:sz w:val="22"/>
                <w:szCs w:val="22"/>
              </w:rPr>
              <w:t xml:space="preserve"> ir VPN komponentai </w:t>
            </w:r>
            <w:r w:rsidR="00C906F3" w:rsidRPr="00283BF8">
              <w:rPr>
                <w:rFonts w:eastAsia="Calibri"/>
                <w:sz w:val="22"/>
                <w:szCs w:val="22"/>
              </w:rPr>
              <w:t>neturi galimybės integruotis</w:t>
            </w:r>
            <w:r w:rsidR="00E84FB9" w:rsidRPr="00283BF8">
              <w:rPr>
                <w:rFonts w:eastAsia="Calibri"/>
                <w:sz w:val="22"/>
                <w:szCs w:val="22"/>
              </w:rPr>
              <w:t xml:space="preserve"> </w:t>
            </w:r>
            <w:r w:rsidR="00291802" w:rsidRPr="00283BF8">
              <w:rPr>
                <w:rFonts w:eastAsia="Calibri"/>
                <w:sz w:val="22"/>
                <w:szCs w:val="22"/>
              </w:rPr>
              <w:t>į</w:t>
            </w:r>
            <w:r w:rsidR="00E84FB9" w:rsidRPr="00283BF8">
              <w:rPr>
                <w:rFonts w:eastAsia="Calibri"/>
                <w:sz w:val="22"/>
                <w:szCs w:val="22"/>
              </w:rPr>
              <w:t xml:space="preserve"> perkančiosios organizacijos šiuo metu naudojam</w:t>
            </w:r>
            <w:r w:rsidR="00291802" w:rsidRPr="00283BF8">
              <w:rPr>
                <w:rFonts w:eastAsia="Calibri"/>
                <w:sz w:val="22"/>
                <w:szCs w:val="22"/>
              </w:rPr>
              <w:t>ą</w:t>
            </w:r>
            <w:r w:rsidR="00E84FB9" w:rsidRPr="00283BF8">
              <w:rPr>
                <w:rFonts w:eastAsia="Calibri"/>
                <w:sz w:val="22"/>
                <w:szCs w:val="22"/>
              </w:rPr>
              <w:t xml:space="preserve"> centralizuot</w:t>
            </w:r>
            <w:r w:rsidR="00291802" w:rsidRPr="00283BF8">
              <w:rPr>
                <w:rFonts w:eastAsia="Calibri"/>
                <w:sz w:val="22"/>
                <w:szCs w:val="22"/>
              </w:rPr>
              <w:t>ą</w:t>
            </w:r>
            <w:r w:rsidR="00E84FB9" w:rsidRPr="00283BF8">
              <w:rPr>
                <w:rFonts w:eastAsia="Calibri"/>
                <w:sz w:val="22"/>
                <w:szCs w:val="22"/>
              </w:rPr>
              <w:t xml:space="preserve"> sistemini</w:t>
            </w:r>
            <w:r w:rsidR="00291802" w:rsidRPr="00283BF8">
              <w:rPr>
                <w:rFonts w:eastAsia="Calibri"/>
                <w:sz w:val="22"/>
                <w:szCs w:val="22"/>
              </w:rPr>
              <w:t>ų</w:t>
            </w:r>
            <w:r w:rsidR="00E84FB9" w:rsidRPr="00283BF8">
              <w:rPr>
                <w:rFonts w:eastAsia="Calibri"/>
                <w:sz w:val="22"/>
                <w:szCs w:val="22"/>
              </w:rPr>
              <w:t xml:space="preserve"> įrašų surinkimo, analitikos bei automatizavimo sprendim</w:t>
            </w:r>
            <w:r w:rsidR="00291802" w:rsidRPr="00283BF8">
              <w:rPr>
                <w:rFonts w:eastAsia="Calibri"/>
                <w:sz w:val="22"/>
                <w:szCs w:val="22"/>
              </w:rPr>
              <w:t>ą</w:t>
            </w:r>
            <w:r w:rsidR="00E84FB9" w:rsidRPr="00283BF8">
              <w:rPr>
                <w:rFonts w:eastAsia="Calibri"/>
                <w:sz w:val="22"/>
                <w:szCs w:val="22"/>
              </w:rPr>
              <w:t xml:space="preserve"> – </w:t>
            </w:r>
            <w:proofErr w:type="spellStart"/>
            <w:r w:rsidR="00E84FB9" w:rsidRPr="00283BF8">
              <w:rPr>
                <w:rFonts w:eastAsia="Calibri"/>
                <w:sz w:val="22"/>
                <w:szCs w:val="22"/>
              </w:rPr>
              <w:t>FortiAnalyzer</w:t>
            </w:r>
            <w:proofErr w:type="spellEnd"/>
            <w:r w:rsidR="00E84FB9" w:rsidRPr="00283BF8">
              <w:rPr>
                <w:rFonts w:eastAsia="Calibri"/>
                <w:sz w:val="22"/>
                <w:szCs w:val="22"/>
              </w:rPr>
              <w:t>.</w:t>
            </w:r>
          </w:p>
          <w:p w14:paraId="1157866F" w14:textId="77777777" w:rsidR="00C50129" w:rsidRPr="00283BF8" w:rsidRDefault="00C50129" w:rsidP="00E84FB9">
            <w:pPr>
              <w:textAlignment w:val="baseline"/>
              <w:rPr>
                <w:rFonts w:eastAsia="Calibri"/>
                <w:sz w:val="22"/>
                <w:szCs w:val="22"/>
              </w:rPr>
            </w:pPr>
          </w:p>
          <w:p w14:paraId="06EDBBB2" w14:textId="77777777" w:rsidR="00D013CB" w:rsidRDefault="00C50129" w:rsidP="00E84FB9">
            <w:pPr>
              <w:textAlignment w:val="baseline"/>
              <w:rPr>
                <w:rFonts w:eastAsia="Calibri"/>
                <w:sz w:val="22"/>
                <w:szCs w:val="22"/>
              </w:rPr>
            </w:pPr>
            <w:r w:rsidRPr="00283BF8">
              <w:rPr>
                <w:rFonts w:eastAsia="Calibri"/>
                <w:b/>
                <w:sz w:val="22"/>
                <w:szCs w:val="22"/>
              </w:rPr>
              <w:t>1 balas</w:t>
            </w:r>
            <w:r w:rsidRPr="00283BF8">
              <w:rPr>
                <w:rFonts w:eastAsia="Calibri"/>
                <w:sz w:val="22"/>
                <w:szCs w:val="22"/>
              </w:rPr>
              <w:t xml:space="preserve"> skiriamas, jei siūlomi </w:t>
            </w:r>
            <w:proofErr w:type="spellStart"/>
            <w:r w:rsidRPr="00283BF8">
              <w:rPr>
                <w:rFonts w:eastAsia="Calibri"/>
                <w:sz w:val="22"/>
                <w:szCs w:val="22"/>
              </w:rPr>
              <w:t>IPSec</w:t>
            </w:r>
            <w:proofErr w:type="spellEnd"/>
            <w:r w:rsidRPr="00283BF8">
              <w:rPr>
                <w:rFonts w:eastAsia="Calibri"/>
                <w:sz w:val="22"/>
                <w:szCs w:val="22"/>
              </w:rPr>
              <w:t xml:space="preserve"> ir VPN komponentai turi galimyb</w:t>
            </w:r>
            <w:r w:rsidR="00531A6E" w:rsidRPr="00283BF8">
              <w:rPr>
                <w:rFonts w:eastAsia="Calibri"/>
                <w:sz w:val="22"/>
                <w:szCs w:val="22"/>
              </w:rPr>
              <w:t>ę</w:t>
            </w:r>
            <w:r w:rsidRPr="00283BF8">
              <w:rPr>
                <w:rFonts w:eastAsia="Calibri"/>
                <w:sz w:val="22"/>
                <w:szCs w:val="22"/>
              </w:rPr>
              <w:t xml:space="preserve"> integruotis į perkančiosios organizacijos šiuo metu naudojamą centralizuotą sisteminių įrašų surinkimo, analitikos bei automatizavimo sprendimą – </w:t>
            </w:r>
            <w:proofErr w:type="spellStart"/>
            <w:r w:rsidRPr="00283BF8">
              <w:rPr>
                <w:rFonts w:eastAsia="Calibri"/>
                <w:sz w:val="22"/>
                <w:szCs w:val="22"/>
              </w:rPr>
              <w:t>FortiAnalyzer</w:t>
            </w:r>
            <w:proofErr w:type="spellEnd"/>
            <w:r w:rsidRPr="00283BF8">
              <w:rPr>
                <w:rFonts w:eastAsia="Calibri"/>
                <w:sz w:val="22"/>
                <w:szCs w:val="22"/>
              </w:rPr>
              <w:t>.</w:t>
            </w:r>
          </w:p>
          <w:p w14:paraId="57F05018" w14:textId="17DF9D75" w:rsidR="003D1CE1" w:rsidRPr="00AA73CE" w:rsidRDefault="003D1CE1" w:rsidP="00E84FB9">
            <w:pPr>
              <w:textAlignment w:val="baseline"/>
              <w:rPr>
                <w:rFonts w:eastAsia="Calibri"/>
                <w:b/>
                <w:sz w:val="22"/>
                <w:szCs w:val="22"/>
              </w:rPr>
            </w:pPr>
            <w:r w:rsidRPr="00AA73CE">
              <w:rPr>
                <w:rFonts w:eastAsia="Calibri"/>
                <w:b/>
                <w:sz w:val="22"/>
                <w:szCs w:val="22"/>
              </w:rPr>
              <w:t xml:space="preserve">Patvirtinimui pateikiamas siūlomo </w:t>
            </w:r>
            <w:r w:rsidRPr="00146125">
              <w:rPr>
                <w:b/>
                <w:sz w:val="22"/>
                <w:szCs w:val="22"/>
              </w:rPr>
              <w:t xml:space="preserve">gamintojo </w:t>
            </w:r>
            <w:r w:rsidR="00146125" w:rsidRPr="00146125">
              <w:rPr>
                <w:b/>
                <w:sz w:val="22"/>
                <w:szCs w:val="22"/>
              </w:rPr>
              <w:t>šiame punkte nurodyto</w:t>
            </w:r>
            <w:r w:rsidR="00146125" w:rsidRPr="00AA73CE">
              <w:rPr>
                <w:b/>
                <w:sz w:val="22"/>
                <w:szCs w:val="22"/>
              </w:rPr>
              <w:t xml:space="preserve"> </w:t>
            </w:r>
            <w:r w:rsidRPr="00AA73CE">
              <w:rPr>
                <w:rFonts w:eastAsia="Calibri"/>
                <w:b/>
                <w:sz w:val="22"/>
                <w:szCs w:val="22"/>
              </w:rPr>
              <w:t>funkcionalumo aprašymas (anglų arba lietuvių kalba), jeigu funkcionalumo užtikrinimui būtinos tam tikros licencijos – Tiekėjo patvirtinimas raštu, kad licencijos bus pateiktos be papildomo mokesčio.</w:t>
            </w:r>
          </w:p>
        </w:tc>
      </w:tr>
    </w:tbl>
    <w:p w14:paraId="75E5EA24" w14:textId="77777777" w:rsidR="00611754" w:rsidRDefault="00611754" w:rsidP="008B0E8F">
      <w:pPr>
        <w:rPr>
          <w:sz w:val="22"/>
          <w:szCs w:val="22"/>
        </w:rPr>
      </w:pPr>
    </w:p>
    <w:p w14:paraId="69C3C30D" w14:textId="7F8042D5" w:rsidR="00F426C8" w:rsidRPr="00094301" w:rsidRDefault="00F426C8" w:rsidP="008B0E8F">
      <w:pPr>
        <w:rPr>
          <w:sz w:val="22"/>
          <w:szCs w:val="22"/>
        </w:rPr>
      </w:pPr>
    </w:p>
    <w:sectPr w:rsidR="00F426C8" w:rsidRPr="00094301" w:rsidSect="0036597E">
      <w:headerReference w:type="default" r:id="rId11"/>
      <w:footerReference w:type="default" r:id="rId12"/>
      <w:pgSz w:w="12240" w:h="15840"/>
      <w:pgMar w:top="1134" w:right="567"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0ED4C" w14:textId="77777777" w:rsidR="00164AC5" w:rsidRDefault="00164AC5" w:rsidP="00BA1847">
      <w:r>
        <w:separator/>
      </w:r>
    </w:p>
  </w:endnote>
  <w:endnote w:type="continuationSeparator" w:id="0">
    <w:p w14:paraId="3A8DB746" w14:textId="77777777" w:rsidR="00164AC5" w:rsidRDefault="00164AC5" w:rsidP="00BA1847">
      <w:r>
        <w:continuationSeparator/>
      </w:r>
    </w:p>
  </w:endnote>
  <w:endnote w:type="continuationNotice" w:id="1">
    <w:p w14:paraId="0D2EA37B" w14:textId="77777777" w:rsidR="00164AC5" w:rsidRDefault="00164A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6086489"/>
      <w:docPartObj>
        <w:docPartGallery w:val="Page Numbers (Bottom of Page)"/>
        <w:docPartUnique/>
      </w:docPartObj>
    </w:sdtPr>
    <w:sdtEndPr>
      <w:rPr>
        <w:noProof/>
      </w:rPr>
    </w:sdtEndPr>
    <w:sdtContent>
      <w:p w14:paraId="777D7CA5" w14:textId="42816A69" w:rsidR="00284E08" w:rsidRDefault="00284E08">
        <w:pPr>
          <w:pStyle w:val="Footer"/>
          <w:jc w:val="center"/>
        </w:pPr>
        <w:r>
          <w:fldChar w:fldCharType="begin"/>
        </w:r>
        <w:r>
          <w:instrText xml:space="preserve"> PAGE   \* MERGEFORMAT </w:instrText>
        </w:r>
        <w:r>
          <w:fldChar w:fldCharType="separate"/>
        </w:r>
        <w:r w:rsidR="00543ECF">
          <w:rPr>
            <w:noProof/>
          </w:rPr>
          <w:t>5</w:t>
        </w:r>
        <w:r>
          <w:rPr>
            <w:noProof/>
          </w:rPr>
          <w:fldChar w:fldCharType="end"/>
        </w:r>
      </w:p>
    </w:sdtContent>
  </w:sdt>
  <w:p w14:paraId="5C96D72F" w14:textId="77777777" w:rsidR="00284E08" w:rsidRDefault="00284E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B5D91" w14:textId="77777777" w:rsidR="00164AC5" w:rsidRDefault="00164AC5" w:rsidP="00BA1847">
      <w:r>
        <w:separator/>
      </w:r>
    </w:p>
  </w:footnote>
  <w:footnote w:type="continuationSeparator" w:id="0">
    <w:p w14:paraId="10ECEC67" w14:textId="77777777" w:rsidR="00164AC5" w:rsidRDefault="00164AC5" w:rsidP="00BA1847">
      <w:r>
        <w:continuationSeparator/>
      </w:r>
    </w:p>
  </w:footnote>
  <w:footnote w:type="continuationNotice" w:id="1">
    <w:p w14:paraId="67E5FDAF" w14:textId="77777777" w:rsidR="00164AC5" w:rsidRDefault="00164A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D408E" w14:textId="26702F84" w:rsidR="0036597E" w:rsidRPr="00F10F1A" w:rsidRDefault="0036597E" w:rsidP="0036597E">
    <w:pPr>
      <w:jc w:val="right"/>
    </w:pPr>
    <w:r w:rsidRPr="00F10F1A">
      <w:t>Specialiųjų pirkimo sąlygų priedas „</w:t>
    </w:r>
    <w:r>
      <w:t>Kokybės kriterijai ir jų vertinimas</w:t>
    </w:r>
    <w:r w:rsidRPr="00F10F1A">
      <w:t>“</w:t>
    </w:r>
  </w:p>
  <w:p w14:paraId="0164C85D" w14:textId="77777777" w:rsidR="0036597E" w:rsidRDefault="003659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25D16"/>
    <w:multiLevelType w:val="hybridMultilevel"/>
    <w:tmpl w:val="7BC2384C"/>
    <w:lvl w:ilvl="0" w:tplc="5A62B8FA">
      <w:start w:val="68"/>
      <w:numFmt w:val="decimal"/>
      <w:lvlText w:val="%1."/>
      <w:lvlJc w:val="left"/>
      <w:pPr>
        <w:tabs>
          <w:tab w:val="num" w:pos="360"/>
        </w:tabs>
        <w:ind w:left="360" w:hanging="360"/>
      </w:pPr>
      <w:rPr>
        <w:rFonts w:ascii="Times New Roman" w:hAnsi="Times New Roman" w:hint="default"/>
        <w:b w:val="0"/>
        <w:i w:val="0"/>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7D549744">
      <w:start w:val="1"/>
      <w:numFmt w:val="upperRoman"/>
      <w:pStyle w:val="Heading1"/>
      <w:lvlText w:val="%4."/>
      <w:lvlJc w:val="left"/>
      <w:pPr>
        <w:tabs>
          <w:tab w:val="num" w:pos="1077"/>
        </w:tabs>
        <w:ind w:left="1077" w:hanging="357"/>
      </w:pPr>
      <w:rPr>
        <w:rFonts w:hint="default"/>
        <w:b w:val="0"/>
        <w:i w:val="0"/>
        <w:sz w:val="24"/>
        <w:szCs w:val="24"/>
      </w:r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A243B86"/>
    <w:multiLevelType w:val="hybridMultilevel"/>
    <w:tmpl w:val="98EA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D3869"/>
    <w:multiLevelType w:val="hybridMultilevel"/>
    <w:tmpl w:val="4178F6E8"/>
    <w:lvl w:ilvl="0" w:tplc="1D665618">
      <w:start w:val="2"/>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E531599"/>
    <w:multiLevelType w:val="multilevel"/>
    <w:tmpl w:val="748C8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5475FA"/>
    <w:multiLevelType w:val="hybridMultilevel"/>
    <w:tmpl w:val="BA12C518"/>
    <w:lvl w:ilvl="0" w:tplc="81E48DBA">
      <w:start w:val="10"/>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E51F40"/>
    <w:multiLevelType w:val="multilevel"/>
    <w:tmpl w:val="3508F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412CCC"/>
    <w:multiLevelType w:val="multilevel"/>
    <w:tmpl w:val="8E90C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7F4796"/>
    <w:multiLevelType w:val="hybridMultilevel"/>
    <w:tmpl w:val="FA3EE51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F508DD"/>
    <w:multiLevelType w:val="multilevel"/>
    <w:tmpl w:val="9176F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D7E6654"/>
    <w:multiLevelType w:val="multilevel"/>
    <w:tmpl w:val="FF1C6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9122891"/>
    <w:multiLevelType w:val="multilevel"/>
    <w:tmpl w:val="16700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B6F4EF9"/>
    <w:multiLevelType w:val="multilevel"/>
    <w:tmpl w:val="B71E73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FFE3583"/>
    <w:multiLevelType w:val="multilevel"/>
    <w:tmpl w:val="1EAAE8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2E16BA4"/>
    <w:multiLevelType w:val="multilevel"/>
    <w:tmpl w:val="9F122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843784828">
    <w:abstractNumId w:val="13"/>
  </w:num>
  <w:num w:numId="2" w16cid:durableId="1722514659">
    <w:abstractNumId w:val="6"/>
  </w:num>
  <w:num w:numId="3" w16cid:durableId="2094010580">
    <w:abstractNumId w:val="10"/>
  </w:num>
  <w:num w:numId="4" w16cid:durableId="946035992">
    <w:abstractNumId w:val="14"/>
  </w:num>
  <w:num w:numId="5" w16cid:durableId="1905095108">
    <w:abstractNumId w:val="3"/>
  </w:num>
  <w:num w:numId="6" w16cid:durableId="1740059196">
    <w:abstractNumId w:val="9"/>
  </w:num>
  <w:num w:numId="7" w16cid:durableId="213541627">
    <w:abstractNumId w:val="7"/>
  </w:num>
  <w:num w:numId="8" w16cid:durableId="708532706">
    <w:abstractNumId w:val="11"/>
  </w:num>
  <w:num w:numId="9" w16cid:durableId="537620056">
    <w:abstractNumId w:val="15"/>
  </w:num>
  <w:num w:numId="10" w16cid:durableId="150607784">
    <w:abstractNumId w:val="0"/>
  </w:num>
  <w:num w:numId="11" w16cid:durableId="332420401">
    <w:abstractNumId w:val="2"/>
  </w:num>
  <w:num w:numId="12" w16cid:durableId="239604234">
    <w:abstractNumId w:val="8"/>
  </w:num>
  <w:num w:numId="13" w16cid:durableId="217523008">
    <w:abstractNumId w:val="12"/>
  </w:num>
  <w:num w:numId="14" w16cid:durableId="1389646791">
    <w:abstractNumId w:val="1"/>
  </w:num>
  <w:num w:numId="15" w16cid:durableId="817038136">
    <w:abstractNumId w:val="4"/>
  </w:num>
  <w:num w:numId="16" w16cid:durableId="18889094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E33"/>
    <w:rsid w:val="00000552"/>
    <w:rsid w:val="00000CA9"/>
    <w:rsid w:val="0000219D"/>
    <w:rsid w:val="0000707A"/>
    <w:rsid w:val="00011741"/>
    <w:rsid w:val="00011F11"/>
    <w:rsid w:val="00012A8D"/>
    <w:rsid w:val="000146D1"/>
    <w:rsid w:val="000150EA"/>
    <w:rsid w:val="00015CDC"/>
    <w:rsid w:val="000161E5"/>
    <w:rsid w:val="00016762"/>
    <w:rsid w:val="00016EF2"/>
    <w:rsid w:val="00016FC5"/>
    <w:rsid w:val="00017014"/>
    <w:rsid w:val="00017314"/>
    <w:rsid w:val="00021E30"/>
    <w:rsid w:val="000259F0"/>
    <w:rsid w:val="000319B0"/>
    <w:rsid w:val="00033030"/>
    <w:rsid w:val="0003674F"/>
    <w:rsid w:val="00036966"/>
    <w:rsid w:val="0003775F"/>
    <w:rsid w:val="00042F7E"/>
    <w:rsid w:val="00043AE7"/>
    <w:rsid w:val="00045E83"/>
    <w:rsid w:val="00050BDC"/>
    <w:rsid w:val="00052BAB"/>
    <w:rsid w:val="00053B31"/>
    <w:rsid w:val="00053DF2"/>
    <w:rsid w:val="00062840"/>
    <w:rsid w:val="00065706"/>
    <w:rsid w:val="0006580A"/>
    <w:rsid w:val="000670E3"/>
    <w:rsid w:val="00072BDF"/>
    <w:rsid w:val="00072FDC"/>
    <w:rsid w:val="00077E79"/>
    <w:rsid w:val="0008237A"/>
    <w:rsid w:val="00086169"/>
    <w:rsid w:val="000869F4"/>
    <w:rsid w:val="00086E79"/>
    <w:rsid w:val="000879D6"/>
    <w:rsid w:val="00091370"/>
    <w:rsid w:val="00094301"/>
    <w:rsid w:val="00094600"/>
    <w:rsid w:val="00094CF0"/>
    <w:rsid w:val="000957F8"/>
    <w:rsid w:val="000966C6"/>
    <w:rsid w:val="000A17FB"/>
    <w:rsid w:val="000A195A"/>
    <w:rsid w:val="000A5E76"/>
    <w:rsid w:val="000B1232"/>
    <w:rsid w:val="000B27E7"/>
    <w:rsid w:val="000B7B5F"/>
    <w:rsid w:val="000C0D29"/>
    <w:rsid w:val="000C123E"/>
    <w:rsid w:val="000C35E2"/>
    <w:rsid w:val="000C4448"/>
    <w:rsid w:val="000C51B1"/>
    <w:rsid w:val="000C705F"/>
    <w:rsid w:val="000C7EAD"/>
    <w:rsid w:val="000D28B2"/>
    <w:rsid w:val="000D51BF"/>
    <w:rsid w:val="000D7A39"/>
    <w:rsid w:val="000E0478"/>
    <w:rsid w:val="000E1837"/>
    <w:rsid w:val="000E1E8F"/>
    <w:rsid w:val="000E1F7C"/>
    <w:rsid w:val="000E2889"/>
    <w:rsid w:val="000E4956"/>
    <w:rsid w:val="000E53E7"/>
    <w:rsid w:val="000E7718"/>
    <w:rsid w:val="000F14D4"/>
    <w:rsid w:val="000F167A"/>
    <w:rsid w:val="000F43A1"/>
    <w:rsid w:val="000F45B2"/>
    <w:rsid w:val="000F5256"/>
    <w:rsid w:val="000F5936"/>
    <w:rsid w:val="000F62EE"/>
    <w:rsid w:val="000F7C61"/>
    <w:rsid w:val="00100EC1"/>
    <w:rsid w:val="00103358"/>
    <w:rsid w:val="00103622"/>
    <w:rsid w:val="00104339"/>
    <w:rsid w:val="00105459"/>
    <w:rsid w:val="00105909"/>
    <w:rsid w:val="00110311"/>
    <w:rsid w:val="00112C97"/>
    <w:rsid w:val="00113583"/>
    <w:rsid w:val="001174A6"/>
    <w:rsid w:val="00120B9D"/>
    <w:rsid w:val="00121D55"/>
    <w:rsid w:val="00122219"/>
    <w:rsid w:val="001231B5"/>
    <w:rsid w:val="00124EF8"/>
    <w:rsid w:val="00125134"/>
    <w:rsid w:val="001266B4"/>
    <w:rsid w:val="0013138F"/>
    <w:rsid w:val="001329CD"/>
    <w:rsid w:val="001331B4"/>
    <w:rsid w:val="00134493"/>
    <w:rsid w:val="00140F38"/>
    <w:rsid w:val="00141317"/>
    <w:rsid w:val="001418F8"/>
    <w:rsid w:val="001446AC"/>
    <w:rsid w:val="00144E16"/>
    <w:rsid w:val="00145879"/>
    <w:rsid w:val="00146125"/>
    <w:rsid w:val="001523BE"/>
    <w:rsid w:val="00153C83"/>
    <w:rsid w:val="001550F8"/>
    <w:rsid w:val="0015637E"/>
    <w:rsid w:val="00156951"/>
    <w:rsid w:val="00157DB5"/>
    <w:rsid w:val="00157E03"/>
    <w:rsid w:val="001607A7"/>
    <w:rsid w:val="00160E80"/>
    <w:rsid w:val="00161DD9"/>
    <w:rsid w:val="00164AC5"/>
    <w:rsid w:val="001714E7"/>
    <w:rsid w:val="00171593"/>
    <w:rsid w:val="0017534A"/>
    <w:rsid w:val="0017712F"/>
    <w:rsid w:val="00182CC6"/>
    <w:rsid w:val="00184420"/>
    <w:rsid w:val="001848DF"/>
    <w:rsid w:val="00184FC6"/>
    <w:rsid w:val="001903AE"/>
    <w:rsid w:val="00191790"/>
    <w:rsid w:val="00193A2F"/>
    <w:rsid w:val="00197048"/>
    <w:rsid w:val="00197144"/>
    <w:rsid w:val="001A0BC9"/>
    <w:rsid w:val="001A0DED"/>
    <w:rsid w:val="001A2524"/>
    <w:rsid w:val="001A289D"/>
    <w:rsid w:val="001A42A8"/>
    <w:rsid w:val="001A4391"/>
    <w:rsid w:val="001A65D5"/>
    <w:rsid w:val="001B207B"/>
    <w:rsid w:val="001B2E5E"/>
    <w:rsid w:val="001B31A0"/>
    <w:rsid w:val="001B43BF"/>
    <w:rsid w:val="001B6C3E"/>
    <w:rsid w:val="001B6E60"/>
    <w:rsid w:val="001C10A2"/>
    <w:rsid w:val="001C1840"/>
    <w:rsid w:val="001C496B"/>
    <w:rsid w:val="001C4E1F"/>
    <w:rsid w:val="001C4E35"/>
    <w:rsid w:val="001C509A"/>
    <w:rsid w:val="001C6867"/>
    <w:rsid w:val="001C7A28"/>
    <w:rsid w:val="001C7CB2"/>
    <w:rsid w:val="001D5E0C"/>
    <w:rsid w:val="001D7845"/>
    <w:rsid w:val="001E1271"/>
    <w:rsid w:val="001E18A3"/>
    <w:rsid w:val="001E2555"/>
    <w:rsid w:val="001E392E"/>
    <w:rsid w:val="001E6167"/>
    <w:rsid w:val="001E6FB5"/>
    <w:rsid w:val="001E757D"/>
    <w:rsid w:val="001E787C"/>
    <w:rsid w:val="001E7C1B"/>
    <w:rsid w:val="001E7E95"/>
    <w:rsid w:val="001F0B7E"/>
    <w:rsid w:val="001F120F"/>
    <w:rsid w:val="001F2011"/>
    <w:rsid w:val="001F3536"/>
    <w:rsid w:val="001F3906"/>
    <w:rsid w:val="001F760C"/>
    <w:rsid w:val="00200646"/>
    <w:rsid w:val="00202966"/>
    <w:rsid w:val="00204046"/>
    <w:rsid w:val="002040C2"/>
    <w:rsid w:val="00205A5A"/>
    <w:rsid w:val="00207BD9"/>
    <w:rsid w:val="00207BFE"/>
    <w:rsid w:val="00211215"/>
    <w:rsid w:val="00211A4C"/>
    <w:rsid w:val="00213A08"/>
    <w:rsid w:val="00213AF5"/>
    <w:rsid w:val="00214048"/>
    <w:rsid w:val="00215B80"/>
    <w:rsid w:val="00220B11"/>
    <w:rsid w:val="00223AA9"/>
    <w:rsid w:val="002247A5"/>
    <w:rsid w:val="002272D2"/>
    <w:rsid w:val="00230E28"/>
    <w:rsid w:val="002332A9"/>
    <w:rsid w:val="00235F90"/>
    <w:rsid w:val="002372C1"/>
    <w:rsid w:val="00241904"/>
    <w:rsid w:val="00241CB3"/>
    <w:rsid w:val="00242C7F"/>
    <w:rsid w:val="00244168"/>
    <w:rsid w:val="0024515F"/>
    <w:rsid w:val="00246002"/>
    <w:rsid w:val="002508E7"/>
    <w:rsid w:val="00251080"/>
    <w:rsid w:val="002513FD"/>
    <w:rsid w:val="00252101"/>
    <w:rsid w:val="0025268D"/>
    <w:rsid w:val="00254AF4"/>
    <w:rsid w:val="00254BB2"/>
    <w:rsid w:val="0025718C"/>
    <w:rsid w:val="002579C3"/>
    <w:rsid w:val="00260C00"/>
    <w:rsid w:val="0026164D"/>
    <w:rsid w:val="00263059"/>
    <w:rsid w:val="0026315E"/>
    <w:rsid w:val="0026326C"/>
    <w:rsid w:val="002634D8"/>
    <w:rsid w:val="00263EF7"/>
    <w:rsid w:val="00266649"/>
    <w:rsid w:val="002704DA"/>
    <w:rsid w:val="002708DF"/>
    <w:rsid w:val="00270B2A"/>
    <w:rsid w:val="002726E6"/>
    <w:rsid w:val="00274026"/>
    <w:rsid w:val="00276FF4"/>
    <w:rsid w:val="00277A70"/>
    <w:rsid w:val="00281EE2"/>
    <w:rsid w:val="00283BF8"/>
    <w:rsid w:val="00284719"/>
    <w:rsid w:val="00284E08"/>
    <w:rsid w:val="00285807"/>
    <w:rsid w:val="00286DCB"/>
    <w:rsid w:val="00290DAA"/>
    <w:rsid w:val="002916F0"/>
    <w:rsid w:val="00291802"/>
    <w:rsid w:val="002935F1"/>
    <w:rsid w:val="00293737"/>
    <w:rsid w:val="002962FA"/>
    <w:rsid w:val="00296303"/>
    <w:rsid w:val="002A46F5"/>
    <w:rsid w:val="002A6343"/>
    <w:rsid w:val="002A753B"/>
    <w:rsid w:val="002B0B7D"/>
    <w:rsid w:val="002B299F"/>
    <w:rsid w:val="002B2D3F"/>
    <w:rsid w:val="002B7427"/>
    <w:rsid w:val="002B7C88"/>
    <w:rsid w:val="002C029E"/>
    <w:rsid w:val="002C17B3"/>
    <w:rsid w:val="002C25BF"/>
    <w:rsid w:val="002C3882"/>
    <w:rsid w:val="002C3943"/>
    <w:rsid w:val="002C39C8"/>
    <w:rsid w:val="002C61E3"/>
    <w:rsid w:val="002D202E"/>
    <w:rsid w:val="002D2B8A"/>
    <w:rsid w:val="002D340C"/>
    <w:rsid w:val="002D500C"/>
    <w:rsid w:val="002D5E2B"/>
    <w:rsid w:val="002D7347"/>
    <w:rsid w:val="002E3ACD"/>
    <w:rsid w:val="002E3FAE"/>
    <w:rsid w:val="002E5C8D"/>
    <w:rsid w:val="002E6909"/>
    <w:rsid w:val="002F2439"/>
    <w:rsid w:val="002F41C9"/>
    <w:rsid w:val="002F73D5"/>
    <w:rsid w:val="002F79D8"/>
    <w:rsid w:val="0030118F"/>
    <w:rsid w:val="0030205E"/>
    <w:rsid w:val="0030376A"/>
    <w:rsid w:val="003073DD"/>
    <w:rsid w:val="00307FCE"/>
    <w:rsid w:val="003104D1"/>
    <w:rsid w:val="003108DD"/>
    <w:rsid w:val="00311298"/>
    <w:rsid w:val="0031134F"/>
    <w:rsid w:val="003126C9"/>
    <w:rsid w:val="00313DAE"/>
    <w:rsid w:val="003207DA"/>
    <w:rsid w:val="003210B2"/>
    <w:rsid w:val="0032141A"/>
    <w:rsid w:val="00322469"/>
    <w:rsid w:val="00324D83"/>
    <w:rsid w:val="00325430"/>
    <w:rsid w:val="00325FD3"/>
    <w:rsid w:val="003314E3"/>
    <w:rsid w:val="003336E0"/>
    <w:rsid w:val="00333D4B"/>
    <w:rsid w:val="00334A2C"/>
    <w:rsid w:val="0033656F"/>
    <w:rsid w:val="00340D46"/>
    <w:rsid w:val="00343B23"/>
    <w:rsid w:val="00347FF5"/>
    <w:rsid w:val="00351541"/>
    <w:rsid w:val="00351BBF"/>
    <w:rsid w:val="00351EB8"/>
    <w:rsid w:val="00364156"/>
    <w:rsid w:val="003651A6"/>
    <w:rsid w:val="0036597E"/>
    <w:rsid w:val="00365B0B"/>
    <w:rsid w:val="00365B20"/>
    <w:rsid w:val="0036649F"/>
    <w:rsid w:val="00366551"/>
    <w:rsid w:val="00372591"/>
    <w:rsid w:val="0037688C"/>
    <w:rsid w:val="00380C5D"/>
    <w:rsid w:val="0038101B"/>
    <w:rsid w:val="00381B9A"/>
    <w:rsid w:val="00390E9D"/>
    <w:rsid w:val="003965C4"/>
    <w:rsid w:val="00396793"/>
    <w:rsid w:val="003A094C"/>
    <w:rsid w:val="003A0959"/>
    <w:rsid w:val="003A4454"/>
    <w:rsid w:val="003A47CD"/>
    <w:rsid w:val="003A64F5"/>
    <w:rsid w:val="003B05C5"/>
    <w:rsid w:val="003B1117"/>
    <w:rsid w:val="003B1B08"/>
    <w:rsid w:val="003B1B1C"/>
    <w:rsid w:val="003B2335"/>
    <w:rsid w:val="003B3B92"/>
    <w:rsid w:val="003B3EDF"/>
    <w:rsid w:val="003B600B"/>
    <w:rsid w:val="003B62D1"/>
    <w:rsid w:val="003B6548"/>
    <w:rsid w:val="003C07AC"/>
    <w:rsid w:val="003C0DB8"/>
    <w:rsid w:val="003C3E04"/>
    <w:rsid w:val="003C446C"/>
    <w:rsid w:val="003C5087"/>
    <w:rsid w:val="003C7BD8"/>
    <w:rsid w:val="003C7D13"/>
    <w:rsid w:val="003D0010"/>
    <w:rsid w:val="003D0D34"/>
    <w:rsid w:val="003D1CE1"/>
    <w:rsid w:val="003D2DDD"/>
    <w:rsid w:val="003D2EED"/>
    <w:rsid w:val="003D3867"/>
    <w:rsid w:val="003D522A"/>
    <w:rsid w:val="003D72DC"/>
    <w:rsid w:val="003E0EA7"/>
    <w:rsid w:val="003E6004"/>
    <w:rsid w:val="003E6923"/>
    <w:rsid w:val="003E6E04"/>
    <w:rsid w:val="003E75CA"/>
    <w:rsid w:val="003F07EB"/>
    <w:rsid w:val="003F511E"/>
    <w:rsid w:val="003F56D9"/>
    <w:rsid w:val="003F5BC2"/>
    <w:rsid w:val="003F60CB"/>
    <w:rsid w:val="003F772F"/>
    <w:rsid w:val="00400A03"/>
    <w:rsid w:val="00403568"/>
    <w:rsid w:val="00403638"/>
    <w:rsid w:val="004058AD"/>
    <w:rsid w:val="00406108"/>
    <w:rsid w:val="00411A66"/>
    <w:rsid w:val="00412072"/>
    <w:rsid w:val="00413D97"/>
    <w:rsid w:val="0041545C"/>
    <w:rsid w:val="00420E83"/>
    <w:rsid w:val="0042203E"/>
    <w:rsid w:val="0042299C"/>
    <w:rsid w:val="00424110"/>
    <w:rsid w:val="004256AE"/>
    <w:rsid w:val="00425FF0"/>
    <w:rsid w:val="004273AB"/>
    <w:rsid w:val="00433F30"/>
    <w:rsid w:val="004346D1"/>
    <w:rsid w:val="00435EA0"/>
    <w:rsid w:val="00442458"/>
    <w:rsid w:val="00442C3D"/>
    <w:rsid w:val="004432E8"/>
    <w:rsid w:val="00445EDC"/>
    <w:rsid w:val="00451D9A"/>
    <w:rsid w:val="0045415A"/>
    <w:rsid w:val="00454D7E"/>
    <w:rsid w:val="00455F05"/>
    <w:rsid w:val="00456D88"/>
    <w:rsid w:val="00461F83"/>
    <w:rsid w:val="00463CCA"/>
    <w:rsid w:val="00463D27"/>
    <w:rsid w:val="00464724"/>
    <w:rsid w:val="004714FD"/>
    <w:rsid w:val="00472455"/>
    <w:rsid w:val="004729C9"/>
    <w:rsid w:val="00473003"/>
    <w:rsid w:val="00476018"/>
    <w:rsid w:val="004772B4"/>
    <w:rsid w:val="00480653"/>
    <w:rsid w:val="0048084F"/>
    <w:rsid w:val="00483CEB"/>
    <w:rsid w:val="004842AF"/>
    <w:rsid w:val="004844D2"/>
    <w:rsid w:val="00484AAB"/>
    <w:rsid w:val="0049252A"/>
    <w:rsid w:val="00492CC2"/>
    <w:rsid w:val="004930C9"/>
    <w:rsid w:val="00493B6E"/>
    <w:rsid w:val="00493B82"/>
    <w:rsid w:val="0049478A"/>
    <w:rsid w:val="004948B9"/>
    <w:rsid w:val="00494922"/>
    <w:rsid w:val="00494E2F"/>
    <w:rsid w:val="004973E3"/>
    <w:rsid w:val="00497F60"/>
    <w:rsid w:val="004A19D8"/>
    <w:rsid w:val="004A4B9B"/>
    <w:rsid w:val="004A4E1A"/>
    <w:rsid w:val="004B06A5"/>
    <w:rsid w:val="004B198F"/>
    <w:rsid w:val="004B20EB"/>
    <w:rsid w:val="004B27E1"/>
    <w:rsid w:val="004B4043"/>
    <w:rsid w:val="004B543A"/>
    <w:rsid w:val="004B7B4A"/>
    <w:rsid w:val="004C3A81"/>
    <w:rsid w:val="004C471A"/>
    <w:rsid w:val="004C4E18"/>
    <w:rsid w:val="004C5070"/>
    <w:rsid w:val="004C5875"/>
    <w:rsid w:val="004D0BB7"/>
    <w:rsid w:val="004D1243"/>
    <w:rsid w:val="004D2182"/>
    <w:rsid w:val="004D30D5"/>
    <w:rsid w:val="004D323E"/>
    <w:rsid w:val="004D36FD"/>
    <w:rsid w:val="004D3CDA"/>
    <w:rsid w:val="004D44AD"/>
    <w:rsid w:val="004D5662"/>
    <w:rsid w:val="004D6C5A"/>
    <w:rsid w:val="004E08BF"/>
    <w:rsid w:val="004E0BD1"/>
    <w:rsid w:val="004E10E5"/>
    <w:rsid w:val="004E1703"/>
    <w:rsid w:val="004E1850"/>
    <w:rsid w:val="004E2BA3"/>
    <w:rsid w:val="004E3444"/>
    <w:rsid w:val="004E41D1"/>
    <w:rsid w:val="004E59F1"/>
    <w:rsid w:val="004E7005"/>
    <w:rsid w:val="004F0D3E"/>
    <w:rsid w:val="004F1A70"/>
    <w:rsid w:val="004F1AEF"/>
    <w:rsid w:val="004F3173"/>
    <w:rsid w:val="004F44FD"/>
    <w:rsid w:val="004F4F96"/>
    <w:rsid w:val="004F5B3D"/>
    <w:rsid w:val="005015B5"/>
    <w:rsid w:val="005015EA"/>
    <w:rsid w:val="00503EA6"/>
    <w:rsid w:val="00504AC0"/>
    <w:rsid w:val="00522EE8"/>
    <w:rsid w:val="00526C96"/>
    <w:rsid w:val="00530145"/>
    <w:rsid w:val="00530465"/>
    <w:rsid w:val="00531A6E"/>
    <w:rsid w:val="00532E57"/>
    <w:rsid w:val="005340AD"/>
    <w:rsid w:val="00535723"/>
    <w:rsid w:val="00543DE9"/>
    <w:rsid w:val="00543ECF"/>
    <w:rsid w:val="0055118A"/>
    <w:rsid w:val="005517BE"/>
    <w:rsid w:val="005555C3"/>
    <w:rsid w:val="00555936"/>
    <w:rsid w:val="00555EF7"/>
    <w:rsid w:val="00556B9C"/>
    <w:rsid w:val="00556DD6"/>
    <w:rsid w:val="00557220"/>
    <w:rsid w:val="00557307"/>
    <w:rsid w:val="00561216"/>
    <w:rsid w:val="005623A2"/>
    <w:rsid w:val="00566FD4"/>
    <w:rsid w:val="00574433"/>
    <w:rsid w:val="00576EF1"/>
    <w:rsid w:val="00580528"/>
    <w:rsid w:val="00583315"/>
    <w:rsid w:val="00587FF6"/>
    <w:rsid w:val="005901D6"/>
    <w:rsid w:val="0059165B"/>
    <w:rsid w:val="00593A9B"/>
    <w:rsid w:val="0059627D"/>
    <w:rsid w:val="005A03C1"/>
    <w:rsid w:val="005A1889"/>
    <w:rsid w:val="005A24A1"/>
    <w:rsid w:val="005A5B78"/>
    <w:rsid w:val="005A6CBA"/>
    <w:rsid w:val="005A6F46"/>
    <w:rsid w:val="005B0A50"/>
    <w:rsid w:val="005B18FA"/>
    <w:rsid w:val="005B2653"/>
    <w:rsid w:val="005B2790"/>
    <w:rsid w:val="005B4D49"/>
    <w:rsid w:val="005B5928"/>
    <w:rsid w:val="005B5BB1"/>
    <w:rsid w:val="005B5D64"/>
    <w:rsid w:val="005B7C07"/>
    <w:rsid w:val="005B7C8F"/>
    <w:rsid w:val="005B7EDF"/>
    <w:rsid w:val="005C156A"/>
    <w:rsid w:val="005C1E1B"/>
    <w:rsid w:val="005C37FF"/>
    <w:rsid w:val="005C42E0"/>
    <w:rsid w:val="005C5057"/>
    <w:rsid w:val="005C5E3E"/>
    <w:rsid w:val="005C694B"/>
    <w:rsid w:val="005C7F97"/>
    <w:rsid w:val="005D2CBD"/>
    <w:rsid w:val="005D451F"/>
    <w:rsid w:val="005F0F01"/>
    <w:rsid w:val="005F0F69"/>
    <w:rsid w:val="005F160F"/>
    <w:rsid w:val="005F2CAE"/>
    <w:rsid w:val="005F39A3"/>
    <w:rsid w:val="005F482A"/>
    <w:rsid w:val="005F4BDF"/>
    <w:rsid w:val="005F522D"/>
    <w:rsid w:val="005F5974"/>
    <w:rsid w:val="00605BB2"/>
    <w:rsid w:val="006067C1"/>
    <w:rsid w:val="00611706"/>
    <w:rsid w:val="00611754"/>
    <w:rsid w:val="0061227B"/>
    <w:rsid w:val="00612CBB"/>
    <w:rsid w:val="00613163"/>
    <w:rsid w:val="00613B5B"/>
    <w:rsid w:val="006142BC"/>
    <w:rsid w:val="00624141"/>
    <w:rsid w:val="00624227"/>
    <w:rsid w:val="00624A53"/>
    <w:rsid w:val="00625B8E"/>
    <w:rsid w:val="0062648B"/>
    <w:rsid w:val="00626856"/>
    <w:rsid w:val="00630202"/>
    <w:rsid w:val="00631027"/>
    <w:rsid w:val="006313F9"/>
    <w:rsid w:val="00632472"/>
    <w:rsid w:val="006325A1"/>
    <w:rsid w:val="00632916"/>
    <w:rsid w:val="006343EA"/>
    <w:rsid w:val="00635C89"/>
    <w:rsid w:val="006365AF"/>
    <w:rsid w:val="00642308"/>
    <w:rsid w:val="0064395F"/>
    <w:rsid w:val="00644830"/>
    <w:rsid w:val="00650463"/>
    <w:rsid w:val="0065053E"/>
    <w:rsid w:val="0065225B"/>
    <w:rsid w:val="00652CB3"/>
    <w:rsid w:val="006543E0"/>
    <w:rsid w:val="0065562E"/>
    <w:rsid w:val="006624CD"/>
    <w:rsid w:val="006660F1"/>
    <w:rsid w:val="006663FE"/>
    <w:rsid w:val="006665DB"/>
    <w:rsid w:val="00666BD4"/>
    <w:rsid w:val="00667403"/>
    <w:rsid w:val="00667AC3"/>
    <w:rsid w:val="00672042"/>
    <w:rsid w:val="0067325E"/>
    <w:rsid w:val="00676234"/>
    <w:rsid w:val="006804A4"/>
    <w:rsid w:val="006815A0"/>
    <w:rsid w:val="0068288C"/>
    <w:rsid w:val="006834D3"/>
    <w:rsid w:val="00683D34"/>
    <w:rsid w:val="00684104"/>
    <w:rsid w:val="00684236"/>
    <w:rsid w:val="006871B0"/>
    <w:rsid w:val="006900C9"/>
    <w:rsid w:val="00692076"/>
    <w:rsid w:val="006939FA"/>
    <w:rsid w:val="00696664"/>
    <w:rsid w:val="006969B4"/>
    <w:rsid w:val="006972AA"/>
    <w:rsid w:val="006A02C6"/>
    <w:rsid w:val="006A083F"/>
    <w:rsid w:val="006A21C0"/>
    <w:rsid w:val="006A23C6"/>
    <w:rsid w:val="006A2C8E"/>
    <w:rsid w:val="006A6337"/>
    <w:rsid w:val="006A649D"/>
    <w:rsid w:val="006A7E51"/>
    <w:rsid w:val="006B398A"/>
    <w:rsid w:val="006B5B04"/>
    <w:rsid w:val="006B785D"/>
    <w:rsid w:val="006C2B6C"/>
    <w:rsid w:val="006C4214"/>
    <w:rsid w:val="006C63AA"/>
    <w:rsid w:val="006D3BEC"/>
    <w:rsid w:val="006D5B40"/>
    <w:rsid w:val="006D67BF"/>
    <w:rsid w:val="006D7D9B"/>
    <w:rsid w:val="006E4A1E"/>
    <w:rsid w:val="006E546D"/>
    <w:rsid w:val="006F03E3"/>
    <w:rsid w:val="006F1135"/>
    <w:rsid w:val="006F1591"/>
    <w:rsid w:val="006F4024"/>
    <w:rsid w:val="006F4913"/>
    <w:rsid w:val="006F4A65"/>
    <w:rsid w:val="006F7FEE"/>
    <w:rsid w:val="00700ECC"/>
    <w:rsid w:val="0070148D"/>
    <w:rsid w:val="007023BD"/>
    <w:rsid w:val="0070366D"/>
    <w:rsid w:val="007055C7"/>
    <w:rsid w:val="007068E5"/>
    <w:rsid w:val="00711BFB"/>
    <w:rsid w:val="007121CA"/>
    <w:rsid w:val="00712C2C"/>
    <w:rsid w:val="00714E9E"/>
    <w:rsid w:val="007151BD"/>
    <w:rsid w:val="00720BCB"/>
    <w:rsid w:val="0072193E"/>
    <w:rsid w:val="007219D7"/>
    <w:rsid w:val="00723A9F"/>
    <w:rsid w:val="00724731"/>
    <w:rsid w:val="00725147"/>
    <w:rsid w:val="007317C0"/>
    <w:rsid w:val="00732446"/>
    <w:rsid w:val="00732D09"/>
    <w:rsid w:val="00735954"/>
    <w:rsid w:val="00735FE9"/>
    <w:rsid w:val="00737265"/>
    <w:rsid w:val="007447BF"/>
    <w:rsid w:val="007453C8"/>
    <w:rsid w:val="00745FC2"/>
    <w:rsid w:val="00750979"/>
    <w:rsid w:val="00750EC6"/>
    <w:rsid w:val="007544D0"/>
    <w:rsid w:val="00754ECB"/>
    <w:rsid w:val="007573C7"/>
    <w:rsid w:val="007625C2"/>
    <w:rsid w:val="00762ADE"/>
    <w:rsid w:val="00762AF6"/>
    <w:rsid w:val="007649DE"/>
    <w:rsid w:val="00765C6F"/>
    <w:rsid w:val="00765EE0"/>
    <w:rsid w:val="007701E3"/>
    <w:rsid w:val="007717FE"/>
    <w:rsid w:val="00774139"/>
    <w:rsid w:val="00775487"/>
    <w:rsid w:val="0077729E"/>
    <w:rsid w:val="007813F9"/>
    <w:rsid w:val="00781681"/>
    <w:rsid w:val="00782BD7"/>
    <w:rsid w:val="00785890"/>
    <w:rsid w:val="00785B9D"/>
    <w:rsid w:val="00791DFC"/>
    <w:rsid w:val="007922FA"/>
    <w:rsid w:val="0079328F"/>
    <w:rsid w:val="00796F6B"/>
    <w:rsid w:val="007A3371"/>
    <w:rsid w:val="007A4AFE"/>
    <w:rsid w:val="007A6448"/>
    <w:rsid w:val="007A70E5"/>
    <w:rsid w:val="007B098B"/>
    <w:rsid w:val="007B12AF"/>
    <w:rsid w:val="007B2E8B"/>
    <w:rsid w:val="007B3475"/>
    <w:rsid w:val="007B62AE"/>
    <w:rsid w:val="007B6CF2"/>
    <w:rsid w:val="007B6FD5"/>
    <w:rsid w:val="007C2694"/>
    <w:rsid w:val="007C26F4"/>
    <w:rsid w:val="007C4052"/>
    <w:rsid w:val="007C62D3"/>
    <w:rsid w:val="007C6DBB"/>
    <w:rsid w:val="007D0455"/>
    <w:rsid w:val="007D45C1"/>
    <w:rsid w:val="007D4715"/>
    <w:rsid w:val="007D4822"/>
    <w:rsid w:val="007D550C"/>
    <w:rsid w:val="007D6799"/>
    <w:rsid w:val="007E13E2"/>
    <w:rsid w:val="007E23F7"/>
    <w:rsid w:val="007E2729"/>
    <w:rsid w:val="007E2CA5"/>
    <w:rsid w:val="007E3F1A"/>
    <w:rsid w:val="007E4B53"/>
    <w:rsid w:val="007E6020"/>
    <w:rsid w:val="007E6DE8"/>
    <w:rsid w:val="007E7172"/>
    <w:rsid w:val="007E7D47"/>
    <w:rsid w:val="007F1E94"/>
    <w:rsid w:val="007F23C3"/>
    <w:rsid w:val="007F2586"/>
    <w:rsid w:val="007F2B6B"/>
    <w:rsid w:val="007F48CD"/>
    <w:rsid w:val="007F6586"/>
    <w:rsid w:val="007F6826"/>
    <w:rsid w:val="007F7083"/>
    <w:rsid w:val="007F752C"/>
    <w:rsid w:val="007F7D1F"/>
    <w:rsid w:val="00802F50"/>
    <w:rsid w:val="00804625"/>
    <w:rsid w:val="00805176"/>
    <w:rsid w:val="00807F18"/>
    <w:rsid w:val="008168F0"/>
    <w:rsid w:val="0081777C"/>
    <w:rsid w:val="00817BFA"/>
    <w:rsid w:val="008209B0"/>
    <w:rsid w:val="00825574"/>
    <w:rsid w:val="00826499"/>
    <w:rsid w:val="00827106"/>
    <w:rsid w:val="00827B9C"/>
    <w:rsid w:val="0083173D"/>
    <w:rsid w:val="0083283A"/>
    <w:rsid w:val="00833493"/>
    <w:rsid w:val="00835E85"/>
    <w:rsid w:val="00835FF6"/>
    <w:rsid w:val="00837D40"/>
    <w:rsid w:val="00841F4E"/>
    <w:rsid w:val="0084323A"/>
    <w:rsid w:val="00843FA0"/>
    <w:rsid w:val="00844818"/>
    <w:rsid w:val="00846470"/>
    <w:rsid w:val="00847B1B"/>
    <w:rsid w:val="008519FB"/>
    <w:rsid w:val="008545D7"/>
    <w:rsid w:val="00854DDB"/>
    <w:rsid w:val="00854F78"/>
    <w:rsid w:val="008572A5"/>
    <w:rsid w:val="00861A2F"/>
    <w:rsid w:val="00863D79"/>
    <w:rsid w:val="00867095"/>
    <w:rsid w:val="00867E93"/>
    <w:rsid w:val="00872067"/>
    <w:rsid w:val="00872CBA"/>
    <w:rsid w:val="00873CA5"/>
    <w:rsid w:val="00881278"/>
    <w:rsid w:val="00881B9D"/>
    <w:rsid w:val="00881EA1"/>
    <w:rsid w:val="00881FAC"/>
    <w:rsid w:val="00885241"/>
    <w:rsid w:val="008901F1"/>
    <w:rsid w:val="008A0FA2"/>
    <w:rsid w:val="008A189C"/>
    <w:rsid w:val="008A3ACC"/>
    <w:rsid w:val="008A3AF5"/>
    <w:rsid w:val="008A3C22"/>
    <w:rsid w:val="008A47FF"/>
    <w:rsid w:val="008A6478"/>
    <w:rsid w:val="008A7088"/>
    <w:rsid w:val="008B0E8F"/>
    <w:rsid w:val="008B2D44"/>
    <w:rsid w:val="008B4277"/>
    <w:rsid w:val="008B4B4D"/>
    <w:rsid w:val="008B60FE"/>
    <w:rsid w:val="008C06CB"/>
    <w:rsid w:val="008C2380"/>
    <w:rsid w:val="008C34BE"/>
    <w:rsid w:val="008C3C60"/>
    <w:rsid w:val="008C4CD5"/>
    <w:rsid w:val="008C68CF"/>
    <w:rsid w:val="008C77C4"/>
    <w:rsid w:val="008D017D"/>
    <w:rsid w:val="008D54AA"/>
    <w:rsid w:val="008D6D00"/>
    <w:rsid w:val="008E41A0"/>
    <w:rsid w:val="008E42F6"/>
    <w:rsid w:val="008E4332"/>
    <w:rsid w:val="008E6239"/>
    <w:rsid w:val="008E62DB"/>
    <w:rsid w:val="008E773C"/>
    <w:rsid w:val="008F2BD0"/>
    <w:rsid w:val="008F2DE2"/>
    <w:rsid w:val="008F3BA9"/>
    <w:rsid w:val="008F4BE4"/>
    <w:rsid w:val="008F4EB4"/>
    <w:rsid w:val="008F7082"/>
    <w:rsid w:val="00900527"/>
    <w:rsid w:val="0090139E"/>
    <w:rsid w:val="00904217"/>
    <w:rsid w:val="00905E8F"/>
    <w:rsid w:val="00906B94"/>
    <w:rsid w:val="00911B21"/>
    <w:rsid w:val="00911D10"/>
    <w:rsid w:val="0091252C"/>
    <w:rsid w:val="00912BFB"/>
    <w:rsid w:val="00912F96"/>
    <w:rsid w:val="00913640"/>
    <w:rsid w:val="009139E1"/>
    <w:rsid w:val="009144C5"/>
    <w:rsid w:val="00914A39"/>
    <w:rsid w:val="009162F5"/>
    <w:rsid w:val="00916629"/>
    <w:rsid w:val="00920862"/>
    <w:rsid w:val="009214EF"/>
    <w:rsid w:val="00923F82"/>
    <w:rsid w:val="009242E1"/>
    <w:rsid w:val="009264F2"/>
    <w:rsid w:val="009312F1"/>
    <w:rsid w:val="00936577"/>
    <w:rsid w:val="00936869"/>
    <w:rsid w:val="009421F4"/>
    <w:rsid w:val="00944093"/>
    <w:rsid w:val="00945A77"/>
    <w:rsid w:val="009463B2"/>
    <w:rsid w:val="009466F9"/>
    <w:rsid w:val="00946A24"/>
    <w:rsid w:val="00947068"/>
    <w:rsid w:val="009519EF"/>
    <w:rsid w:val="00951A36"/>
    <w:rsid w:val="0095413F"/>
    <w:rsid w:val="009547C7"/>
    <w:rsid w:val="0095587B"/>
    <w:rsid w:val="00956A2F"/>
    <w:rsid w:val="009571A6"/>
    <w:rsid w:val="00957B0A"/>
    <w:rsid w:val="009631A8"/>
    <w:rsid w:val="009657F1"/>
    <w:rsid w:val="00966B6A"/>
    <w:rsid w:val="0097006F"/>
    <w:rsid w:val="00970F09"/>
    <w:rsid w:val="00971464"/>
    <w:rsid w:val="00972CC0"/>
    <w:rsid w:val="00972F87"/>
    <w:rsid w:val="0097305A"/>
    <w:rsid w:val="009759CB"/>
    <w:rsid w:val="00977091"/>
    <w:rsid w:val="00977F7F"/>
    <w:rsid w:val="00982AB8"/>
    <w:rsid w:val="0098440C"/>
    <w:rsid w:val="009909E5"/>
    <w:rsid w:val="00996686"/>
    <w:rsid w:val="00996F28"/>
    <w:rsid w:val="00997763"/>
    <w:rsid w:val="009A44A5"/>
    <w:rsid w:val="009A572C"/>
    <w:rsid w:val="009B0A5B"/>
    <w:rsid w:val="009B2379"/>
    <w:rsid w:val="009B2DF6"/>
    <w:rsid w:val="009B3F1D"/>
    <w:rsid w:val="009B5AFE"/>
    <w:rsid w:val="009C64D0"/>
    <w:rsid w:val="009D0FC9"/>
    <w:rsid w:val="009D1A70"/>
    <w:rsid w:val="009D26FC"/>
    <w:rsid w:val="009D2826"/>
    <w:rsid w:val="009D4001"/>
    <w:rsid w:val="009D53BC"/>
    <w:rsid w:val="009D6690"/>
    <w:rsid w:val="009D7145"/>
    <w:rsid w:val="009D7C46"/>
    <w:rsid w:val="009E0F77"/>
    <w:rsid w:val="009E2412"/>
    <w:rsid w:val="009E2E19"/>
    <w:rsid w:val="009E6195"/>
    <w:rsid w:val="009E7548"/>
    <w:rsid w:val="009E7744"/>
    <w:rsid w:val="009F10D2"/>
    <w:rsid w:val="009F4592"/>
    <w:rsid w:val="009F4954"/>
    <w:rsid w:val="009F5C58"/>
    <w:rsid w:val="00A021D8"/>
    <w:rsid w:val="00A024A2"/>
    <w:rsid w:val="00A02728"/>
    <w:rsid w:val="00A04BF9"/>
    <w:rsid w:val="00A05E0B"/>
    <w:rsid w:val="00A07CAB"/>
    <w:rsid w:val="00A101DA"/>
    <w:rsid w:val="00A1045D"/>
    <w:rsid w:val="00A157BA"/>
    <w:rsid w:val="00A209CF"/>
    <w:rsid w:val="00A2116E"/>
    <w:rsid w:val="00A21D21"/>
    <w:rsid w:val="00A234ED"/>
    <w:rsid w:val="00A24948"/>
    <w:rsid w:val="00A30226"/>
    <w:rsid w:val="00A303D5"/>
    <w:rsid w:val="00A347CF"/>
    <w:rsid w:val="00A34DAF"/>
    <w:rsid w:val="00A36F80"/>
    <w:rsid w:val="00A42AB9"/>
    <w:rsid w:val="00A4679B"/>
    <w:rsid w:val="00A52588"/>
    <w:rsid w:val="00A54552"/>
    <w:rsid w:val="00A5459E"/>
    <w:rsid w:val="00A613A1"/>
    <w:rsid w:val="00A63E26"/>
    <w:rsid w:val="00A63FEC"/>
    <w:rsid w:val="00A64740"/>
    <w:rsid w:val="00A64A17"/>
    <w:rsid w:val="00A7221D"/>
    <w:rsid w:val="00A72ED9"/>
    <w:rsid w:val="00A73674"/>
    <w:rsid w:val="00A7394D"/>
    <w:rsid w:val="00A75BC0"/>
    <w:rsid w:val="00A766F5"/>
    <w:rsid w:val="00A77775"/>
    <w:rsid w:val="00A84F7A"/>
    <w:rsid w:val="00A85BAB"/>
    <w:rsid w:val="00A871F7"/>
    <w:rsid w:val="00A876BF"/>
    <w:rsid w:val="00A90FE7"/>
    <w:rsid w:val="00A91561"/>
    <w:rsid w:val="00A9295D"/>
    <w:rsid w:val="00A933EF"/>
    <w:rsid w:val="00A94D73"/>
    <w:rsid w:val="00A94E18"/>
    <w:rsid w:val="00AA01DF"/>
    <w:rsid w:val="00AA0759"/>
    <w:rsid w:val="00AA08B3"/>
    <w:rsid w:val="00AA121B"/>
    <w:rsid w:val="00AA73CE"/>
    <w:rsid w:val="00AA7DC2"/>
    <w:rsid w:val="00AB0790"/>
    <w:rsid w:val="00AB2456"/>
    <w:rsid w:val="00AB45A0"/>
    <w:rsid w:val="00AB51A9"/>
    <w:rsid w:val="00AB6AD7"/>
    <w:rsid w:val="00AB7149"/>
    <w:rsid w:val="00AC4B3B"/>
    <w:rsid w:val="00AC6B19"/>
    <w:rsid w:val="00AD0B54"/>
    <w:rsid w:val="00AD1068"/>
    <w:rsid w:val="00AD3C97"/>
    <w:rsid w:val="00AD4741"/>
    <w:rsid w:val="00AD4C9E"/>
    <w:rsid w:val="00AD59DC"/>
    <w:rsid w:val="00AD6383"/>
    <w:rsid w:val="00AE2269"/>
    <w:rsid w:val="00AE40FA"/>
    <w:rsid w:val="00AE53E3"/>
    <w:rsid w:val="00AE5E62"/>
    <w:rsid w:val="00AE6ABF"/>
    <w:rsid w:val="00AE7084"/>
    <w:rsid w:val="00AF04E5"/>
    <w:rsid w:val="00AF0741"/>
    <w:rsid w:val="00AF124A"/>
    <w:rsid w:val="00AF25D6"/>
    <w:rsid w:val="00AF3081"/>
    <w:rsid w:val="00AF6127"/>
    <w:rsid w:val="00AF6522"/>
    <w:rsid w:val="00AF6EEC"/>
    <w:rsid w:val="00B0488A"/>
    <w:rsid w:val="00B04F09"/>
    <w:rsid w:val="00B050C7"/>
    <w:rsid w:val="00B054F4"/>
    <w:rsid w:val="00B068AE"/>
    <w:rsid w:val="00B10AE0"/>
    <w:rsid w:val="00B1139E"/>
    <w:rsid w:val="00B11C42"/>
    <w:rsid w:val="00B13681"/>
    <w:rsid w:val="00B14D87"/>
    <w:rsid w:val="00B1602F"/>
    <w:rsid w:val="00B22014"/>
    <w:rsid w:val="00B224EC"/>
    <w:rsid w:val="00B23BAC"/>
    <w:rsid w:val="00B23BFE"/>
    <w:rsid w:val="00B23F2E"/>
    <w:rsid w:val="00B24ED8"/>
    <w:rsid w:val="00B32993"/>
    <w:rsid w:val="00B339E9"/>
    <w:rsid w:val="00B3668E"/>
    <w:rsid w:val="00B40BE2"/>
    <w:rsid w:val="00B41C38"/>
    <w:rsid w:val="00B4542B"/>
    <w:rsid w:val="00B46B93"/>
    <w:rsid w:val="00B508AD"/>
    <w:rsid w:val="00B50901"/>
    <w:rsid w:val="00B50F94"/>
    <w:rsid w:val="00B510EC"/>
    <w:rsid w:val="00B57A9A"/>
    <w:rsid w:val="00B61D1E"/>
    <w:rsid w:val="00B649C2"/>
    <w:rsid w:val="00B64E6E"/>
    <w:rsid w:val="00B662A9"/>
    <w:rsid w:val="00B7123E"/>
    <w:rsid w:val="00B7443F"/>
    <w:rsid w:val="00B7478D"/>
    <w:rsid w:val="00B74B6A"/>
    <w:rsid w:val="00B750CB"/>
    <w:rsid w:val="00B75830"/>
    <w:rsid w:val="00B75E62"/>
    <w:rsid w:val="00B77F09"/>
    <w:rsid w:val="00B81791"/>
    <w:rsid w:val="00B81A2B"/>
    <w:rsid w:val="00B83852"/>
    <w:rsid w:val="00B83ACB"/>
    <w:rsid w:val="00B83AF3"/>
    <w:rsid w:val="00B83F7E"/>
    <w:rsid w:val="00B91913"/>
    <w:rsid w:val="00B92ECF"/>
    <w:rsid w:val="00B941A0"/>
    <w:rsid w:val="00B96851"/>
    <w:rsid w:val="00B97715"/>
    <w:rsid w:val="00BA09F7"/>
    <w:rsid w:val="00BA150A"/>
    <w:rsid w:val="00BA1847"/>
    <w:rsid w:val="00BA406B"/>
    <w:rsid w:val="00BA42AD"/>
    <w:rsid w:val="00BA7072"/>
    <w:rsid w:val="00BA7276"/>
    <w:rsid w:val="00BB13AA"/>
    <w:rsid w:val="00BB21A4"/>
    <w:rsid w:val="00BB3670"/>
    <w:rsid w:val="00BB764D"/>
    <w:rsid w:val="00BC171A"/>
    <w:rsid w:val="00BC188A"/>
    <w:rsid w:val="00BC34A3"/>
    <w:rsid w:val="00BC36BB"/>
    <w:rsid w:val="00BC4C52"/>
    <w:rsid w:val="00BC796F"/>
    <w:rsid w:val="00BC7C26"/>
    <w:rsid w:val="00BC7D6E"/>
    <w:rsid w:val="00BD072B"/>
    <w:rsid w:val="00BD19E1"/>
    <w:rsid w:val="00BD2741"/>
    <w:rsid w:val="00BD524C"/>
    <w:rsid w:val="00BD6562"/>
    <w:rsid w:val="00BD73AF"/>
    <w:rsid w:val="00BE4CEC"/>
    <w:rsid w:val="00BE4E58"/>
    <w:rsid w:val="00BE5736"/>
    <w:rsid w:val="00BF2EBC"/>
    <w:rsid w:val="00BF41EE"/>
    <w:rsid w:val="00BF4D26"/>
    <w:rsid w:val="00BF4E7D"/>
    <w:rsid w:val="00BF53DD"/>
    <w:rsid w:val="00BF7799"/>
    <w:rsid w:val="00C01FB6"/>
    <w:rsid w:val="00C05EA1"/>
    <w:rsid w:val="00C24088"/>
    <w:rsid w:val="00C2428E"/>
    <w:rsid w:val="00C26148"/>
    <w:rsid w:val="00C264A6"/>
    <w:rsid w:val="00C32D67"/>
    <w:rsid w:val="00C3468F"/>
    <w:rsid w:val="00C34C29"/>
    <w:rsid w:val="00C40864"/>
    <w:rsid w:val="00C42B8B"/>
    <w:rsid w:val="00C4326C"/>
    <w:rsid w:val="00C4480E"/>
    <w:rsid w:val="00C44CAC"/>
    <w:rsid w:val="00C45100"/>
    <w:rsid w:val="00C50129"/>
    <w:rsid w:val="00C50D7E"/>
    <w:rsid w:val="00C523BB"/>
    <w:rsid w:val="00C52693"/>
    <w:rsid w:val="00C540A6"/>
    <w:rsid w:val="00C54A82"/>
    <w:rsid w:val="00C55189"/>
    <w:rsid w:val="00C558CD"/>
    <w:rsid w:val="00C63A21"/>
    <w:rsid w:val="00C708B3"/>
    <w:rsid w:val="00C725EB"/>
    <w:rsid w:val="00C727EE"/>
    <w:rsid w:val="00C744F4"/>
    <w:rsid w:val="00C74CC2"/>
    <w:rsid w:val="00C75ABB"/>
    <w:rsid w:val="00C75E4A"/>
    <w:rsid w:val="00C75FE0"/>
    <w:rsid w:val="00C80678"/>
    <w:rsid w:val="00C808E4"/>
    <w:rsid w:val="00C82ACC"/>
    <w:rsid w:val="00C844F5"/>
    <w:rsid w:val="00C85E2A"/>
    <w:rsid w:val="00C87DDE"/>
    <w:rsid w:val="00C902AE"/>
    <w:rsid w:val="00C906F3"/>
    <w:rsid w:val="00C90A9B"/>
    <w:rsid w:val="00C948B9"/>
    <w:rsid w:val="00CA1463"/>
    <w:rsid w:val="00CA1D12"/>
    <w:rsid w:val="00CA30B7"/>
    <w:rsid w:val="00CA41C2"/>
    <w:rsid w:val="00CA6202"/>
    <w:rsid w:val="00CA6CD0"/>
    <w:rsid w:val="00CA7E41"/>
    <w:rsid w:val="00CA7EE9"/>
    <w:rsid w:val="00CB00D0"/>
    <w:rsid w:val="00CB14C0"/>
    <w:rsid w:val="00CB29D6"/>
    <w:rsid w:val="00CB386C"/>
    <w:rsid w:val="00CB3BC3"/>
    <w:rsid w:val="00CB4527"/>
    <w:rsid w:val="00CB69B3"/>
    <w:rsid w:val="00CB713C"/>
    <w:rsid w:val="00CC003F"/>
    <w:rsid w:val="00CC1CF1"/>
    <w:rsid w:val="00CC2749"/>
    <w:rsid w:val="00CC2EBD"/>
    <w:rsid w:val="00CC390B"/>
    <w:rsid w:val="00CC40A2"/>
    <w:rsid w:val="00CC42A4"/>
    <w:rsid w:val="00CC4C31"/>
    <w:rsid w:val="00CC5FA3"/>
    <w:rsid w:val="00CC7B80"/>
    <w:rsid w:val="00CC7EDC"/>
    <w:rsid w:val="00CD0DC3"/>
    <w:rsid w:val="00CD1069"/>
    <w:rsid w:val="00CD548A"/>
    <w:rsid w:val="00CD6B3D"/>
    <w:rsid w:val="00CD6F29"/>
    <w:rsid w:val="00CE15FD"/>
    <w:rsid w:val="00CE2753"/>
    <w:rsid w:val="00CE3AB0"/>
    <w:rsid w:val="00CE5C84"/>
    <w:rsid w:val="00CE7103"/>
    <w:rsid w:val="00CE711B"/>
    <w:rsid w:val="00CF1C1B"/>
    <w:rsid w:val="00CF2E0B"/>
    <w:rsid w:val="00CF4271"/>
    <w:rsid w:val="00CF447F"/>
    <w:rsid w:val="00CF695E"/>
    <w:rsid w:val="00D013CB"/>
    <w:rsid w:val="00D03977"/>
    <w:rsid w:val="00D0451D"/>
    <w:rsid w:val="00D068EE"/>
    <w:rsid w:val="00D06969"/>
    <w:rsid w:val="00D06C7E"/>
    <w:rsid w:val="00D0737D"/>
    <w:rsid w:val="00D1001F"/>
    <w:rsid w:val="00D10163"/>
    <w:rsid w:val="00D158ED"/>
    <w:rsid w:val="00D172FF"/>
    <w:rsid w:val="00D20372"/>
    <w:rsid w:val="00D206CD"/>
    <w:rsid w:val="00D21D14"/>
    <w:rsid w:val="00D2356F"/>
    <w:rsid w:val="00D26129"/>
    <w:rsid w:val="00D263A4"/>
    <w:rsid w:val="00D268A2"/>
    <w:rsid w:val="00D27FAD"/>
    <w:rsid w:val="00D30B38"/>
    <w:rsid w:val="00D32E0A"/>
    <w:rsid w:val="00D34478"/>
    <w:rsid w:val="00D34BDC"/>
    <w:rsid w:val="00D34C9A"/>
    <w:rsid w:val="00D41E2B"/>
    <w:rsid w:val="00D42182"/>
    <w:rsid w:val="00D4486B"/>
    <w:rsid w:val="00D469C7"/>
    <w:rsid w:val="00D50278"/>
    <w:rsid w:val="00D507FF"/>
    <w:rsid w:val="00D54855"/>
    <w:rsid w:val="00D54DAB"/>
    <w:rsid w:val="00D550BA"/>
    <w:rsid w:val="00D60780"/>
    <w:rsid w:val="00D61E0A"/>
    <w:rsid w:val="00D6284E"/>
    <w:rsid w:val="00D631D5"/>
    <w:rsid w:val="00D64F46"/>
    <w:rsid w:val="00D65CF0"/>
    <w:rsid w:val="00D7030C"/>
    <w:rsid w:val="00D70343"/>
    <w:rsid w:val="00D71CB8"/>
    <w:rsid w:val="00D7671F"/>
    <w:rsid w:val="00D846B0"/>
    <w:rsid w:val="00D8490F"/>
    <w:rsid w:val="00D86ABE"/>
    <w:rsid w:val="00D8748F"/>
    <w:rsid w:val="00D879B6"/>
    <w:rsid w:val="00D919E4"/>
    <w:rsid w:val="00D92821"/>
    <w:rsid w:val="00D95B84"/>
    <w:rsid w:val="00D95EA9"/>
    <w:rsid w:val="00DA07C1"/>
    <w:rsid w:val="00DA2CF2"/>
    <w:rsid w:val="00DA3622"/>
    <w:rsid w:val="00DA5CDA"/>
    <w:rsid w:val="00DB05FA"/>
    <w:rsid w:val="00DB2857"/>
    <w:rsid w:val="00DB37CD"/>
    <w:rsid w:val="00DB7595"/>
    <w:rsid w:val="00DC1B61"/>
    <w:rsid w:val="00DC2869"/>
    <w:rsid w:val="00DC3D56"/>
    <w:rsid w:val="00DC3F12"/>
    <w:rsid w:val="00DC4BF2"/>
    <w:rsid w:val="00DD0E45"/>
    <w:rsid w:val="00DD1A5D"/>
    <w:rsid w:val="00DD47DD"/>
    <w:rsid w:val="00DD4929"/>
    <w:rsid w:val="00DD4C02"/>
    <w:rsid w:val="00DE11BF"/>
    <w:rsid w:val="00DE17E1"/>
    <w:rsid w:val="00DE3C8E"/>
    <w:rsid w:val="00DE3EB0"/>
    <w:rsid w:val="00DE5AAF"/>
    <w:rsid w:val="00DE6F0C"/>
    <w:rsid w:val="00DF0B37"/>
    <w:rsid w:val="00DF1175"/>
    <w:rsid w:val="00DF4664"/>
    <w:rsid w:val="00DF4E35"/>
    <w:rsid w:val="00DF6182"/>
    <w:rsid w:val="00E0145C"/>
    <w:rsid w:val="00E01EB8"/>
    <w:rsid w:val="00E036C0"/>
    <w:rsid w:val="00E03712"/>
    <w:rsid w:val="00E03DBB"/>
    <w:rsid w:val="00E0520C"/>
    <w:rsid w:val="00E11CD6"/>
    <w:rsid w:val="00E1225E"/>
    <w:rsid w:val="00E14E12"/>
    <w:rsid w:val="00E15C63"/>
    <w:rsid w:val="00E219C2"/>
    <w:rsid w:val="00E21FE7"/>
    <w:rsid w:val="00E234DC"/>
    <w:rsid w:val="00E26253"/>
    <w:rsid w:val="00E30423"/>
    <w:rsid w:val="00E31CD0"/>
    <w:rsid w:val="00E33CEE"/>
    <w:rsid w:val="00E34A8C"/>
    <w:rsid w:val="00E3573C"/>
    <w:rsid w:val="00E416C1"/>
    <w:rsid w:val="00E438B0"/>
    <w:rsid w:val="00E45DBA"/>
    <w:rsid w:val="00E4670E"/>
    <w:rsid w:val="00E51BAE"/>
    <w:rsid w:val="00E53F45"/>
    <w:rsid w:val="00E55A45"/>
    <w:rsid w:val="00E6205B"/>
    <w:rsid w:val="00E623C6"/>
    <w:rsid w:val="00E62BD7"/>
    <w:rsid w:val="00E636FB"/>
    <w:rsid w:val="00E647C1"/>
    <w:rsid w:val="00E65984"/>
    <w:rsid w:val="00E6757E"/>
    <w:rsid w:val="00E710EA"/>
    <w:rsid w:val="00E7469D"/>
    <w:rsid w:val="00E74FB3"/>
    <w:rsid w:val="00E76F1D"/>
    <w:rsid w:val="00E7701F"/>
    <w:rsid w:val="00E81679"/>
    <w:rsid w:val="00E849B8"/>
    <w:rsid w:val="00E84FB9"/>
    <w:rsid w:val="00E858A1"/>
    <w:rsid w:val="00E86584"/>
    <w:rsid w:val="00E87274"/>
    <w:rsid w:val="00E90035"/>
    <w:rsid w:val="00E9234A"/>
    <w:rsid w:val="00E96CA2"/>
    <w:rsid w:val="00EA08D2"/>
    <w:rsid w:val="00EA1FE6"/>
    <w:rsid w:val="00EA3853"/>
    <w:rsid w:val="00EA4BF5"/>
    <w:rsid w:val="00EA73B5"/>
    <w:rsid w:val="00EB74BE"/>
    <w:rsid w:val="00EC074F"/>
    <w:rsid w:val="00EC0F93"/>
    <w:rsid w:val="00EC13D7"/>
    <w:rsid w:val="00EC1445"/>
    <w:rsid w:val="00EC1B0C"/>
    <w:rsid w:val="00EC1DFA"/>
    <w:rsid w:val="00EC5E0A"/>
    <w:rsid w:val="00EC7936"/>
    <w:rsid w:val="00ED1FFF"/>
    <w:rsid w:val="00ED4C48"/>
    <w:rsid w:val="00ED7EED"/>
    <w:rsid w:val="00EE1143"/>
    <w:rsid w:val="00EE15E9"/>
    <w:rsid w:val="00EE39EE"/>
    <w:rsid w:val="00EE558C"/>
    <w:rsid w:val="00EF529E"/>
    <w:rsid w:val="00EF57D2"/>
    <w:rsid w:val="00EF6572"/>
    <w:rsid w:val="00F0336C"/>
    <w:rsid w:val="00F10192"/>
    <w:rsid w:val="00F10FF8"/>
    <w:rsid w:val="00F11F76"/>
    <w:rsid w:val="00F1238D"/>
    <w:rsid w:val="00F123EC"/>
    <w:rsid w:val="00F1254F"/>
    <w:rsid w:val="00F13AA2"/>
    <w:rsid w:val="00F174DE"/>
    <w:rsid w:val="00F177B6"/>
    <w:rsid w:val="00F21921"/>
    <w:rsid w:val="00F22E3C"/>
    <w:rsid w:val="00F24525"/>
    <w:rsid w:val="00F269FB"/>
    <w:rsid w:val="00F27171"/>
    <w:rsid w:val="00F30224"/>
    <w:rsid w:val="00F304FE"/>
    <w:rsid w:val="00F3087F"/>
    <w:rsid w:val="00F3289D"/>
    <w:rsid w:val="00F32F1F"/>
    <w:rsid w:val="00F342C1"/>
    <w:rsid w:val="00F40662"/>
    <w:rsid w:val="00F4181B"/>
    <w:rsid w:val="00F41E33"/>
    <w:rsid w:val="00F426C8"/>
    <w:rsid w:val="00F430F2"/>
    <w:rsid w:val="00F44516"/>
    <w:rsid w:val="00F445CD"/>
    <w:rsid w:val="00F446C9"/>
    <w:rsid w:val="00F44D8F"/>
    <w:rsid w:val="00F51165"/>
    <w:rsid w:val="00F5376E"/>
    <w:rsid w:val="00F568BE"/>
    <w:rsid w:val="00F56BD7"/>
    <w:rsid w:val="00F618E8"/>
    <w:rsid w:val="00F63320"/>
    <w:rsid w:val="00F64A69"/>
    <w:rsid w:val="00F65BB1"/>
    <w:rsid w:val="00F7245A"/>
    <w:rsid w:val="00F73801"/>
    <w:rsid w:val="00F74A1A"/>
    <w:rsid w:val="00F761FC"/>
    <w:rsid w:val="00F76598"/>
    <w:rsid w:val="00F76CFA"/>
    <w:rsid w:val="00F76EB8"/>
    <w:rsid w:val="00F776D7"/>
    <w:rsid w:val="00F810E8"/>
    <w:rsid w:val="00F8567A"/>
    <w:rsid w:val="00F85F0F"/>
    <w:rsid w:val="00F8626E"/>
    <w:rsid w:val="00F8798E"/>
    <w:rsid w:val="00F93B94"/>
    <w:rsid w:val="00F94EA1"/>
    <w:rsid w:val="00F9778C"/>
    <w:rsid w:val="00FA02EA"/>
    <w:rsid w:val="00FA47BA"/>
    <w:rsid w:val="00FA5617"/>
    <w:rsid w:val="00FA74A7"/>
    <w:rsid w:val="00FB05AC"/>
    <w:rsid w:val="00FB2104"/>
    <w:rsid w:val="00FB3BE6"/>
    <w:rsid w:val="00FC0084"/>
    <w:rsid w:val="00FC26D0"/>
    <w:rsid w:val="00FD1C8A"/>
    <w:rsid w:val="00FD2535"/>
    <w:rsid w:val="00FD2702"/>
    <w:rsid w:val="00FD3EB6"/>
    <w:rsid w:val="00FD73FB"/>
    <w:rsid w:val="00FE4CD2"/>
    <w:rsid w:val="00FE6868"/>
    <w:rsid w:val="00FE6E85"/>
    <w:rsid w:val="00FE7A69"/>
    <w:rsid w:val="00FF0903"/>
    <w:rsid w:val="00FF1043"/>
    <w:rsid w:val="00FF2BE7"/>
    <w:rsid w:val="00FF3CAC"/>
    <w:rsid w:val="00FF7024"/>
    <w:rsid w:val="02E21742"/>
    <w:rsid w:val="03816DDC"/>
    <w:rsid w:val="2153FB6B"/>
    <w:rsid w:val="293FA742"/>
    <w:rsid w:val="4E71ED21"/>
    <w:rsid w:val="51C9AC6F"/>
    <w:rsid w:val="51DBD9CF"/>
    <w:rsid w:val="5A35D5D7"/>
    <w:rsid w:val="6A76FEE5"/>
    <w:rsid w:val="6FCD46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7DCED"/>
  <w15:chartTrackingRefBased/>
  <w15:docId w15:val="{BA59D1D2-5A46-4C15-8B2B-5EF16F1E8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D9A"/>
    <w:pPr>
      <w:spacing w:after="0" w:line="240" w:lineRule="auto"/>
    </w:pPr>
    <w:rPr>
      <w:rFonts w:ascii="Times New Roman" w:eastAsia="Times New Roman" w:hAnsi="Times New Roman" w:cs="Times New Roman"/>
      <w:sz w:val="24"/>
      <w:szCs w:val="20"/>
      <w:lang w:val="lt-LT"/>
    </w:rPr>
  </w:style>
  <w:style w:type="paragraph" w:styleId="Heading1">
    <w:name w:val="heading 1"/>
    <w:aliases w:val="ERP (1.)"/>
    <w:basedOn w:val="Normal"/>
    <w:next w:val="Normal"/>
    <w:link w:val="Heading1Char"/>
    <w:qFormat/>
    <w:rsid w:val="0068288C"/>
    <w:pPr>
      <w:keepNext/>
      <w:numPr>
        <w:ilvl w:val="3"/>
        <w:numId w:val="10"/>
      </w:numPr>
      <w:spacing w:before="360" w:after="360"/>
      <w:jc w:val="center"/>
      <w:outlineLvl w:val="0"/>
    </w:pPr>
    <w:rPr>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41E33"/>
    <w:pPr>
      <w:spacing w:after="0" w:line="240" w:lineRule="auto"/>
    </w:pPr>
    <w:rPr>
      <w:rFonts w:ascii="Times New Roman" w:hAnsi="Times New Roman"/>
      <w:sz w:val="24"/>
    </w:rPr>
  </w:style>
  <w:style w:type="table" w:customStyle="1" w:styleId="TableGrid1">
    <w:name w:val="Table Grid1"/>
    <w:basedOn w:val="TableNormal"/>
    <w:next w:val="TableGrid"/>
    <w:uiPriority w:val="39"/>
    <w:rsid w:val="00F41E33"/>
    <w:pPr>
      <w:spacing w:after="0" w:line="240" w:lineRule="auto"/>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41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34"/>
    <w:qFormat/>
    <w:rsid w:val="00B7123E"/>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B7123E"/>
    <w:rPr>
      <w:rFonts w:ascii="Times New Roman" w:eastAsia="Times New Roman" w:hAnsi="Times New Roman" w:cs="Times New Roman"/>
      <w:sz w:val="24"/>
      <w:szCs w:val="20"/>
      <w:lang w:val="lt-LT"/>
    </w:rPr>
  </w:style>
  <w:style w:type="paragraph" w:styleId="Header">
    <w:name w:val="header"/>
    <w:basedOn w:val="Normal"/>
    <w:link w:val="HeaderChar"/>
    <w:uiPriority w:val="99"/>
    <w:unhideWhenUsed/>
    <w:rsid w:val="00BA1847"/>
    <w:pPr>
      <w:tabs>
        <w:tab w:val="center" w:pos="4680"/>
        <w:tab w:val="right" w:pos="9360"/>
      </w:tabs>
    </w:pPr>
  </w:style>
  <w:style w:type="character" w:customStyle="1" w:styleId="HeaderChar">
    <w:name w:val="Header Char"/>
    <w:basedOn w:val="DefaultParagraphFont"/>
    <w:link w:val="Header"/>
    <w:uiPriority w:val="99"/>
    <w:rsid w:val="00BA1847"/>
    <w:rPr>
      <w:rFonts w:ascii="Times New Roman" w:eastAsia="Times New Roman" w:hAnsi="Times New Roman" w:cs="Times New Roman"/>
      <w:sz w:val="24"/>
      <w:szCs w:val="20"/>
      <w:lang w:val="lt-LT"/>
    </w:rPr>
  </w:style>
  <w:style w:type="paragraph" w:styleId="Footer">
    <w:name w:val="footer"/>
    <w:basedOn w:val="Normal"/>
    <w:link w:val="FooterChar"/>
    <w:uiPriority w:val="99"/>
    <w:unhideWhenUsed/>
    <w:rsid w:val="00BA1847"/>
    <w:pPr>
      <w:tabs>
        <w:tab w:val="center" w:pos="4680"/>
        <w:tab w:val="right" w:pos="9360"/>
      </w:tabs>
    </w:pPr>
  </w:style>
  <w:style w:type="character" w:customStyle="1" w:styleId="FooterChar">
    <w:name w:val="Footer Char"/>
    <w:basedOn w:val="DefaultParagraphFont"/>
    <w:link w:val="Footer"/>
    <w:uiPriority w:val="99"/>
    <w:rsid w:val="00BA1847"/>
    <w:rPr>
      <w:rFonts w:ascii="Times New Roman" w:eastAsia="Times New Roman" w:hAnsi="Times New Roman" w:cs="Times New Roman"/>
      <w:sz w:val="24"/>
      <w:szCs w:val="20"/>
      <w:lang w:val="lt-LT"/>
    </w:rPr>
  </w:style>
  <w:style w:type="paragraph" w:styleId="Revision">
    <w:name w:val="Revision"/>
    <w:hidden/>
    <w:uiPriority w:val="99"/>
    <w:semiHidden/>
    <w:rsid w:val="00B83AF3"/>
    <w:pPr>
      <w:spacing w:after="0" w:line="240" w:lineRule="auto"/>
    </w:pPr>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semiHidden/>
    <w:unhideWhenUsed/>
    <w:rsid w:val="00DD0E45"/>
    <w:rPr>
      <w:sz w:val="16"/>
      <w:szCs w:val="16"/>
    </w:rPr>
  </w:style>
  <w:style w:type="paragraph" w:styleId="CommentText">
    <w:name w:val="annotation text"/>
    <w:basedOn w:val="Normal"/>
    <w:link w:val="CommentTextChar"/>
    <w:uiPriority w:val="99"/>
    <w:unhideWhenUsed/>
    <w:rsid w:val="00DD0E45"/>
    <w:rPr>
      <w:sz w:val="20"/>
    </w:rPr>
  </w:style>
  <w:style w:type="character" w:customStyle="1" w:styleId="CommentTextChar">
    <w:name w:val="Comment Text Char"/>
    <w:basedOn w:val="DefaultParagraphFont"/>
    <w:link w:val="CommentText"/>
    <w:uiPriority w:val="99"/>
    <w:rsid w:val="00DD0E4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DD0E45"/>
    <w:rPr>
      <w:b/>
      <w:bCs/>
    </w:rPr>
  </w:style>
  <w:style w:type="character" w:customStyle="1" w:styleId="CommentSubjectChar">
    <w:name w:val="Comment Subject Char"/>
    <w:basedOn w:val="CommentTextChar"/>
    <w:link w:val="CommentSubject"/>
    <w:uiPriority w:val="99"/>
    <w:semiHidden/>
    <w:rsid w:val="00DD0E45"/>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1523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23BE"/>
    <w:rPr>
      <w:rFonts w:ascii="Segoe UI" w:eastAsia="Times New Roman" w:hAnsi="Segoe UI" w:cs="Segoe UI"/>
      <w:sz w:val="18"/>
      <w:szCs w:val="18"/>
      <w:lang w:val="lt-LT"/>
    </w:rPr>
  </w:style>
  <w:style w:type="paragraph" w:customStyle="1" w:styleId="paragraph">
    <w:name w:val="paragraph"/>
    <w:basedOn w:val="Normal"/>
    <w:rsid w:val="00EC1445"/>
    <w:pPr>
      <w:spacing w:before="100" w:beforeAutospacing="1" w:after="100" w:afterAutospacing="1"/>
    </w:pPr>
    <w:rPr>
      <w:szCs w:val="24"/>
      <w:lang w:eastAsia="lt-LT"/>
    </w:rPr>
  </w:style>
  <w:style w:type="character" w:customStyle="1" w:styleId="normaltextrun">
    <w:name w:val="normaltextrun"/>
    <w:basedOn w:val="DefaultParagraphFont"/>
    <w:rsid w:val="00EC1445"/>
  </w:style>
  <w:style w:type="character" w:customStyle="1" w:styleId="eop">
    <w:name w:val="eop"/>
    <w:basedOn w:val="DefaultParagraphFont"/>
    <w:rsid w:val="00EC1445"/>
  </w:style>
  <w:style w:type="character" w:customStyle="1" w:styleId="equationplaceholdertext">
    <w:name w:val="equationplaceholdertext"/>
    <w:basedOn w:val="DefaultParagraphFont"/>
    <w:rsid w:val="00EC1445"/>
  </w:style>
  <w:style w:type="character" w:customStyle="1" w:styleId="NoSpacingChar">
    <w:name w:val="No Spacing Char"/>
    <w:basedOn w:val="DefaultParagraphFont"/>
    <w:link w:val="NoSpacing"/>
    <w:uiPriority w:val="1"/>
    <w:rsid w:val="000146D1"/>
    <w:rPr>
      <w:rFonts w:ascii="Times New Roman" w:hAnsi="Times New Roman"/>
      <w:sz w:val="24"/>
    </w:rPr>
  </w:style>
  <w:style w:type="paragraph" w:styleId="Caption">
    <w:name w:val="caption"/>
    <w:basedOn w:val="Normal"/>
    <w:next w:val="Normal"/>
    <w:uiPriority w:val="35"/>
    <w:unhideWhenUsed/>
    <w:qFormat/>
    <w:rsid w:val="000146D1"/>
    <w:pPr>
      <w:spacing w:after="200"/>
    </w:pPr>
    <w:rPr>
      <w:rFonts w:asciiTheme="minorHAnsi" w:eastAsiaTheme="minorEastAsia" w:hAnsiTheme="minorHAnsi" w:cstheme="minorBidi"/>
      <w:i/>
      <w:iCs/>
      <w:color w:val="44546A" w:themeColor="text2"/>
      <w:sz w:val="18"/>
      <w:szCs w:val="18"/>
      <w:lang w:eastAsia="lt-LT"/>
    </w:rPr>
  </w:style>
  <w:style w:type="paragraph" w:styleId="FootnoteText">
    <w:name w:val="footnote text"/>
    <w:basedOn w:val="Normal"/>
    <w:link w:val="FootnoteTextChar"/>
    <w:uiPriority w:val="99"/>
    <w:unhideWhenUsed/>
    <w:rsid w:val="00611754"/>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basedOn w:val="DefaultParagraphFont"/>
    <w:link w:val="FootnoteText"/>
    <w:uiPriority w:val="99"/>
    <w:rsid w:val="00611754"/>
    <w:rPr>
      <w:rFonts w:eastAsiaTheme="minorEastAsia"/>
      <w:sz w:val="20"/>
      <w:szCs w:val="20"/>
      <w:lang w:val="lt-LT" w:eastAsia="lt-LT"/>
    </w:rPr>
  </w:style>
  <w:style w:type="character" w:styleId="FootnoteReference">
    <w:name w:val="footnote reference"/>
    <w:aliases w:val="fr"/>
    <w:basedOn w:val="DefaultParagraphFont"/>
    <w:uiPriority w:val="99"/>
    <w:unhideWhenUsed/>
    <w:rsid w:val="00611754"/>
    <w:rPr>
      <w:vertAlign w:val="superscript"/>
    </w:rPr>
  </w:style>
  <w:style w:type="character" w:customStyle="1" w:styleId="Heading1Char">
    <w:name w:val="Heading 1 Char"/>
    <w:aliases w:val="ERP (1.) Char"/>
    <w:basedOn w:val="DefaultParagraphFont"/>
    <w:link w:val="Heading1"/>
    <w:rsid w:val="0068288C"/>
    <w:rPr>
      <w:rFonts w:ascii="Times New Roman" w:eastAsia="Times New Roman" w:hAnsi="Times New Roman" w:cs="Times New Roman"/>
      <w:sz w:val="28"/>
      <w:szCs w:val="20"/>
      <w:lang w:val="x-none" w:eastAsia="x-none"/>
    </w:rPr>
  </w:style>
  <w:style w:type="paragraph" w:styleId="BodyTextIndent">
    <w:name w:val="Body Text Indent"/>
    <w:basedOn w:val="Normal"/>
    <w:link w:val="BodyTextIndentChar"/>
    <w:rsid w:val="0068288C"/>
    <w:pPr>
      <w:spacing w:after="120"/>
      <w:ind w:left="283"/>
    </w:pPr>
    <w:rPr>
      <w:szCs w:val="24"/>
    </w:rPr>
  </w:style>
  <w:style w:type="character" w:customStyle="1" w:styleId="BodyTextIndentChar">
    <w:name w:val="Body Text Indent Char"/>
    <w:basedOn w:val="DefaultParagraphFont"/>
    <w:link w:val="BodyTextIndent"/>
    <w:rsid w:val="0068288C"/>
    <w:rPr>
      <w:rFonts w:ascii="Times New Roman" w:eastAsia="Times New Roman" w:hAnsi="Times New Roman" w:cs="Times New Roman"/>
      <w:sz w:val="24"/>
      <w:szCs w:val="24"/>
      <w:lang w:val="lt-LT"/>
    </w:rPr>
  </w:style>
  <w:style w:type="paragraph" w:styleId="EndnoteText">
    <w:name w:val="endnote text"/>
    <w:basedOn w:val="Normal"/>
    <w:link w:val="EndnoteTextChar"/>
    <w:uiPriority w:val="99"/>
    <w:semiHidden/>
    <w:unhideWhenUsed/>
    <w:rsid w:val="00311298"/>
    <w:rPr>
      <w:sz w:val="20"/>
    </w:rPr>
  </w:style>
  <w:style w:type="character" w:customStyle="1" w:styleId="EndnoteTextChar">
    <w:name w:val="Endnote Text Char"/>
    <w:basedOn w:val="DefaultParagraphFont"/>
    <w:link w:val="EndnoteText"/>
    <w:uiPriority w:val="99"/>
    <w:semiHidden/>
    <w:rsid w:val="00311298"/>
    <w:rPr>
      <w:rFonts w:ascii="Times New Roman" w:eastAsia="Times New Roman" w:hAnsi="Times New Roman" w:cs="Times New Roman"/>
      <w:sz w:val="20"/>
      <w:szCs w:val="20"/>
      <w:lang w:val="lt-LT"/>
    </w:rPr>
  </w:style>
  <w:style w:type="character" w:styleId="EndnoteReference">
    <w:name w:val="endnote reference"/>
    <w:basedOn w:val="DefaultParagraphFont"/>
    <w:uiPriority w:val="99"/>
    <w:semiHidden/>
    <w:unhideWhenUsed/>
    <w:rsid w:val="00311298"/>
    <w:rPr>
      <w:vertAlign w:val="superscript"/>
    </w:rPr>
  </w:style>
  <w:style w:type="character" w:styleId="PlaceholderText">
    <w:name w:val="Placeholder Text"/>
    <w:basedOn w:val="DefaultParagraphFont"/>
    <w:uiPriority w:val="99"/>
    <w:semiHidden/>
    <w:rsid w:val="007649DE"/>
    <w:rPr>
      <w:color w:val="666666"/>
    </w:rPr>
  </w:style>
  <w:style w:type="character" w:customStyle="1" w:styleId="Mention1">
    <w:name w:val="Mention1"/>
    <w:basedOn w:val="DefaultParagraphFont"/>
    <w:uiPriority w:val="99"/>
    <w:unhideWhenUsed/>
    <w:rsid w:val="00F5376E"/>
    <w:rPr>
      <w:color w:val="2B579A"/>
      <w:shd w:val="clear" w:color="auto" w:fill="E1DFDD"/>
    </w:rPr>
  </w:style>
  <w:style w:type="character" w:styleId="Hyperlink">
    <w:name w:val="Hyperlink"/>
    <w:basedOn w:val="DefaultParagraphFont"/>
    <w:uiPriority w:val="99"/>
    <w:unhideWhenUsed/>
    <w:rsid w:val="001F2011"/>
    <w:rPr>
      <w:color w:val="0563C1" w:themeColor="hyperlink"/>
      <w:u w:val="single"/>
    </w:rPr>
  </w:style>
  <w:style w:type="character" w:customStyle="1" w:styleId="UnresolvedMention1">
    <w:name w:val="Unresolved Mention1"/>
    <w:basedOn w:val="DefaultParagraphFont"/>
    <w:uiPriority w:val="99"/>
    <w:semiHidden/>
    <w:unhideWhenUsed/>
    <w:rsid w:val="001F2011"/>
    <w:rPr>
      <w:color w:val="605E5C"/>
      <w:shd w:val="clear" w:color="auto" w:fill="E1DFDD"/>
    </w:rPr>
  </w:style>
  <w:style w:type="character" w:customStyle="1" w:styleId="cf01">
    <w:name w:val="cf01"/>
    <w:basedOn w:val="DefaultParagraphFont"/>
    <w:rsid w:val="00FE4CD2"/>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106847">
      <w:bodyDiv w:val="1"/>
      <w:marLeft w:val="0"/>
      <w:marRight w:val="0"/>
      <w:marTop w:val="0"/>
      <w:marBottom w:val="0"/>
      <w:divBdr>
        <w:top w:val="none" w:sz="0" w:space="0" w:color="auto"/>
        <w:left w:val="none" w:sz="0" w:space="0" w:color="auto"/>
        <w:bottom w:val="none" w:sz="0" w:space="0" w:color="auto"/>
        <w:right w:val="none" w:sz="0" w:space="0" w:color="auto"/>
      </w:divBdr>
    </w:div>
    <w:div w:id="1404989751">
      <w:bodyDiv w:val="1"/>
      <w:marLeft w:val="0"/>
      <w:marRight w:val="0"/>
      <w:marTop w:val="0"/>
      <w:marBottom w:val="0"/>
      <w:divBdr>
        <w:top w:val="none" w:sz="0" w:space="0" w:color="auto"/>
        <w:left w:val="none" w:sz="0" w:space="0" w:color="auto"/>
        <w:bottom w:val="none" w:sz="0" w:space="0" w:color="auto"/>
        <w:right w:val="none" w:sz="0" w:space="0" w:color="auto"/>
      </w:divBdr>
      <w:divsChild>
        <w:div w:id="313878013">
          <w:marLeft w:val="0"/>
          <w:marRight w:val="0"/>
          <w:marTop w:val="0"/>
          <w:marBottom w:val="0"/>
          <w:divBdr>
            <w:top w:val="none" w:sz="0" w:space="0" w:color="auto"/>
            <w:left w:val="none" w:sz="0" w:space="0" w:color="auto"/>
            <w:bottom w:val="none" w:sz="0" w:space="0" w:color="auto"/>
            <w:right w:val="none" w:sz="0" w:space="0" w:color="auto"/>
          </w:divBdr>
        </w:div>
        <w:div w:id="331958075">
          <w:marLeft w:val="0"/>
          <w:marRight w:val="0"/>
          <w:marTop w:val="0"/>
          <w:marBottom w:val="0"/>
          <w:divBdr>
            <w:top w:val="none" w:sz="0" w:space="0" w:color="auto"/>
            <w:left w:val="none" w:sz="0" w:space="0" w:color="auto"/>
            <w:bottom w:val="none" w:sz="0" w:space="0" w:color="auto"/>
            <w:right w:val="none" w:sz="0" w:space="0" w:color="auto"/>
          </w:divBdr>
        </w:div>
        <w:div w:id="413550233">
          <w:marLeft w:val="0"/>
          <w:marRight w:val="0"/>
          <w:marTop w:val="0"/>
          <w:marBottom w:val="0"/>
          <w:divBdr>
            <w:top w:val="none" w:sz="0" w:space="0" w:color="auto"/>
            <w:left w:val="none" w:sz="0" w:space="0" w:color="auto"/>
            <w:bottom w:val="none" w:sz="0" w:space="0" w:color="auto"/>
            <w:right w:val="none" w:sz="0" w:space="0" w:color="auto"/>
          </w:divBdr>
          <w:divsChild>
            <w:div w:id="410739546">
              <w:marLeft w:val="-75"/>
              <w:marRight w:val="0"/>
              <w:marTop w:val="30"/>
              <w:marBottom w:val="30"/>
              <w:divBdr>
                <w:top w:val="none" w:sz="0" w:space="0" w:color="auto"/>
                <w:left w:val="none" w:sz="0" w:space="0" w:color="auto"/>
                <w:bottom w:val="none" w:sz="0" w:space="0" w:color="auto"/>
                <w:right w:val="none" w:sz="0" w:space="0" w:color="auto"/>
              </w:divBdr>
              <w:divsChild>
                <w:div w:id="21639851">
                  <w:marLeft w:val="0"/>
                  <w:marRight w:val="0"/>
                  <w:marTop w:val="0"/>
                  <w:marBottom w:val="0"/>
                  <w:divBdr>
                    <w:top w:val="none" w:sz="0" w:space="0" w:color="auto"/>
                    <w:left w:val="none" w:sz="0" w:space="0" w:color="auto"/>
                    <w:bottom w:val="none" w:sz="0" w:space="0" w:color="auto"/>
                    <w:right w:val="none" w:sz="0" w:space="0" w:color="auto"/>
                  </w:divBdr>
                  <w:divsChild>
                    <w:div w:id="979188126">
                      <w:marLeft w:val="0"/>
                      <w:marRight w:val="0"/>
                      <w:marTop w:val="0"/>
                      <w:marBottom w:val="0"/>
                      <w:divBdr>
                        <w:top w:val="none" w:sz="0" w:space="0" w:color="auto"/>
                        <w:left w:val="none" w:sz="0" w:space="0" w:color="auto"/>
                        <w:bottom w:val="none" w:sz="0" w:space="0" w:color="auto"/>
                        <w:right w:val="none" w:sz="0" w:space="0" w:color="auto"/>
                      </w:divBdr>
                    </w:div>
                    <w:div w:id="1444955386">
                      <w:marLeft w:val="0"/>
                      <w:marRight w:val="0"/>
                      <w:marTop w:val="0"/>
                      <w:marBottom w:val="0"/>
                      <w:divBdr>
                        <w:top w:val="none" w:sz="0" w:space="0" w:color="auto"/>
                        <w:left w:val="none" w:sz="0" w:space="0" w:color="auto"/>
                        <w:bottom w:val="none" w:sz="0" w:space="0" w:color="auto"/>
                        <w:right w:val="none" w:sz="0" w:space="0" w:color="auto"/>
                      </w:divBdr>
                    </w:div>
                  </w:divsChild>
                </w:div>
                <w:div w:id="36321905">
                  <w:marLeft w:val="0"/>
                  <w:marRight w:val="0"/>
                  <w:marTop w:val="0"/>
                  <w:marBottom w:val="0"/>
                  <w:divBdr>
                    <w:top w:val="none" w:sz="0" w:space="0" w:color="auto"/>
                    <w:left w:val="none" w:sz="0" w:space="0" w:color="auto"/>
                    <w:bottom w:val="none" w:sz="0" w:space="0" w:color="auto"/>
                    <w:right w:val="none" w:sz="0" w:space="0" w:color="auto"/>
                  </w:divBdr>
                  <w:divsChild>
                    <w:div w:id="158035868">
                      <w:marLeft w:val="0"/>
                      <w:marRight w:val="0"/>
                      <w:marTop w:val="0"/>
                      <w:marBottom w:val="0"/>
                      <w:divBdr>
                        <w:top w:val="none" w:sz="0" w:space="0" w:color="auto"/>
                        <w:left w:val="none" w:sz="0" w:space="0" w:color="auto"/>
                        <w:bottom w:val="none" w:sz="0" w:space="0" w:color="auto"/>
                        <w:right w:val="none" w:sz="0" w:space="0" w:color="auto"/>
                      </w:divBdr>
                    </w:div>
                    <w:div w:id="560217256">
                      <w:marLeft w:val="0"/>
                      <w:marRight w:val="0"/>
                      <w:marTop w:val="0"/>
                      <w:marBottom w:val="0"/>
                      <w:divBdr>
                        <w:top w:val="none" w:sz="0" w:space="0" w:color="auto"/>
                        <w:left w:val="none" w:sz="0" w:space="0" w:color="auto"/>
                        <w:bottom w:val="none" w:sz="0" w:space="0" w:color="auto"/>
                        <w:right w:val="none" w:sz="0" w:space="0" w:color="auto"/>
                      </w:divBdr>
                    </w:div>
                    <w:div w:id="655492671">
                      <w:marLeft w:val="0"/>
                      <w:marRight w:val="0"/>
                      <w:marTop w:val="0"/>
                      <w:marBottom w:val="0"/>
                      <w:divBdr>
                        <w:top w:val="none" w:sz="0" w:space="0" w:color="auto"/>
                        <w:left w:val="none" w:sz="0" w:space="0" w:color="auto"/>
                        <w:bottom w:val="none" w:sz="0" w:space="0" w:color="auto"/>
                        <w:right w:val="none" w:sz="0" w:space="0" w:color="auto"/>
                      </w:divBdr>
                    </w:div>
                    <w:div w:id="948203182">
                      <w:marLeft w:val="0"/>
                      <w:marRight w:val="0"/>
                      <w:marTop w:val="0"/>
                      <w:marBottom w:val="0"/>
                      <w:divBdr>
                        <w:top w:val="none" w:sz="0" w:space="0" w:color="auto"/>
                        <w:left w:val="none" w:sz="0" w:space="0" w:color="auto"/>
                        <w:bottom w:val="none" w:sz="0" w:space="0" w:color="auto"/>
                        <w:right w:val="none" w:sz="0" w:space="0" w:color="auto"/>
                      </w:divBdr>
                    </w:div>
                    <w:div w:id="1578904934">
                      <w:marLeft w:val="0"/>
                      <w:marRight w:val="0"/>
                      <w:marTop w:val="0"/>
                      <w:marBottom w:val="0"/>
                      <w:divBdr>
                        <w:top w:val="none" w:sz="0" w:space="0" w:color="auto"/>
                        <w:left w:val="none" w:sz="0" w:space="0" w:color="auto"/>
                        <w:bottom w:val="none" w:sz="0" w:space="0" w:color="auto"/>
                        <w:right w:val="none" w:sz="0" w:space="0" w:color="auto"/>
                      </w:divBdr>
                    </w:div>
                  </w:divsChild>
                </w:div>
                <w:div w:id="96099620">
                  <w:marLeft w:val="0"/>
                  <w:marRight w:val="0"/>
                  <w:marTop w:val="0"/>
                  <w:marBottom w:val="0"/>
                  <w:divBdr>
                    <w:top w:val="none" w:sz="0" w:space="0" w:color="auto"/>
                    <w:left w:val="none" w:sz="0" w:space="0" w:color="auto"/>
                    <w:bottom w:val="none" w:sz="0" w:space="0" w:color="auto"/>
                    <w:right w:val="none" w:sz="0" w:space="0" w:color="auto"/>
                  </w:divBdr>
                  <w:divsChild>
                    <w:div w:id="1803041509">
                      <w:marLeft w:val="0"/>
                      <w:marRight w:val="0"/>
                      <w:marTop w:val="0"/>
                      <w:marBottom w:val="0"/>
                      <w:divBdr>
                        <w:top w:val="none" w:sz="0" w:space="0" w:color="auto"/>
                        <w:left w:val="none" w:sz="0" w:space="0" w:color="auto"/>
                        <w:bottom w:val="none" w:sz="0" w:space="0" w:color="auto"/>
                        <w:right w:val="none" w:sz="0" w:space="0" w:color="auto"/>
                      </w:divBdr>
                    </w:div>
                  </w:divsChild>
                </w:div>
                <w:div w:id="139350624">
                  <w:marLeft w:val="0"/>
                  <w:marRight w:val="0"/>
                  <w:marTop w:val="0"/>
                  <w:marBottom w:val="0"/>
                  <w:divBdr>
                    <w:top w:val="none" w:sz="0" w:space="0" w:color="auto"/>
                    <w:left w:val="none" w:sz="0" w:space="0" w:color="auto"/>
                    <w:bottom w:val="none" w:sz="0" w:space="0" w:color="auto"/>
                    <w:right w:val="none" w:sz="0" w:space="0" w:color="auto"/>
                  </w:divBdr>
                  <w:divsChild>
                    <w:div w:id="1049182114">
                      <w:marLeft w:val="0"/>
                      <w:marRight w:val="0"/>
                      <w:marTop w:val="0"/>
                      <w:marBottom w:val="0"/>
                      <w:divBdr>
                        <w:top w:val="none" w:sz="0" w:space="0" w:color="auto"/>
                        <w:left w:val="none" w:sz="0" w:space="0" w:color="auto"/>
                        <w:bottom w:val="none" w:sz="0" w:space="0" w:color="auto"/>
                        <w:right w:val="none" w:sz="0" w:space="0" w:color="auto"/>
                      </w:divBdr>
                    </w:div>
                    <w:div w:id="1388912125">
                      <w:marLeft w:val="0"/>
                      <w:marRight w:val="0"/>
                      <w:marTop w:val="0"/>
                      <w:marBottom w:val="0"/>
                      <w:divBdr>
                        <w:top w:val="none" w:sz="0" w:space="0" w:color="auto"/>
                        <w:left w:val="none" w:sz="0" w:space="0" w:color="auto"/>
                        <w:bottom w:val="none" w:sz="0" w:space="0" w:color="auto"/>
                        <w:right w:val="none" w:sz="0" w:space="0" w:color="auto"/>
                      </w:divBdr>
                    </w:div>
                    <w:div w:id="1985573806">
                      <w:marLeft w:val="0"/>
                      <w:marRight w:val="0"/>
                      <w:marTop w:val="0"/>
                      <w:marBottom w:val="0"/>
                      <w:divBdr>
                        <w:top w:val="none" w:sz="0" w:space="0" w:color="auto"/>
                        <w:left w:val="none" w:sz="0" w:space="0" w:color="auto"/>
                        <w:bottom w:val="none" w:sz="0" w:space="0" w:color="auto"/>
                        <w:right w:val="none" w:sz="0" w:space="0" w:color="auto"/>
                      </w:divBdr>
                    </w:div>
                  </w:divsChild>
                </w:div>
                <w:div w:id="555700996">
                  <w:marLeft w:val="0"/>
                  <w:marRight w:val="0"/>
                  <w:marTop w:val="0"/>
                  <w:marBottom w:val="0"/>
                  <w:divBdr>
                    <w:top w:val="none" w:sz="0" w:space="0" w:color="auto"/>
                    <w:left w:val="none" w:sz="0" w:space="0" w:color="auto"/>
                    <w:bottom w:val="none" w:sz="0" w:space="0" w:color="auto"/>
                    <w:right w:val="none" w:sz="0" w:space="0" w:color="auto"/>
                  </w:divBdr>
                  <w:divsChild>
                    <w:div w:id="454642883">
                      <w:marLeft w:val="0"/>
                      <w:marRight w:val="0"/>
                      <w:marTop w:val="0"/>
                      <w:marBottom w:val="0"/>
                      <w:divBdr>
                        <w:top w:val="none" w:sz="0" w:space="0" w:color="auto"/>
                        <w:left w:val="none" w:sz="0" w:space="0" w:color="auto"/>
                        <w:bottom w:val="none" w:sz="0" w:space="0" w:color="auto"/>
                        <w:right w:val="none" w:sz="0" w:space="0" w:color="auto"/>
                      </w:divBdr>
                    </w:div>
                    <w:div w:id="492531724">
                      <w:marLeft w:val="0"/>
                      <w:marRight w:val="0"/>
                      <w:marTop w:val="0"/>
                      <w:marBottom w:val="0"/>
                      <w:divBdr>
                        <w:top w:val="none" w:sz="0" w:space="0" w:color="auto"/>
                        <w:left w:val="none" w:sz="0" w:space="0" w:color="auto"/>
                        <w:bottom w:val="none" w:sz="0" w:space="0" w:color="auto"/>
                        <w:right w:val="none" w:sz="0" w:space="0" w:color="auto"/>
                      </w:divBdr>
                    </w:div>
                    <w:div w:id="601643711">
                      <w:marLeft w:val="0"/>
                      <w:marRight w:val="0"/>
                      <w:marTop w:val="0"/>
                      <w:marBottom w:val="0"/>
                      <w:divBdr>
                        <w:top w:val="none" w:sz="0" w:space="0" w:color="auto"/>
                        <w:left w:val="none" w:sz="0" w:space="0" w:color="auto"/>
                        <w:bottom w:val="none" w:sz="0" w:space="0" w:color="auto"/>
                        <w:right w:val="none" w:sz="0" w:space="0" w:color="auto"/>
                      </w:divBdr>
                    </w:div>
                    <w:div w:id="740063691">
                      <w:marLeft w:val="0"/>
                      <w:marRight w:val="0"/>
                      <w:marTop w:val="0"/>
                      <w:marBottom w:val="0"/>
                      <w:divBdr>
                        <w:top w:val="none" w:sz="0" w:space="0" w:color="auto"/>
                        <w:left w:val="none" w:sz="0" w:space="0" w:color="auto"/>
                        <w:bottom w:val="none" w:sz="0" w:space="0" w:color="auto"/>
                        <w:right w:val="none" w:sz="0" w:space="0" w:color="auto"/>
                      </w:divBdr>
                    </w:div>
                    <w:div w:id="815420292">
                      <w:marLeft w:val="0"/>
                      <w:marRight w:val="0"/>
                      <w:marTop w:val="0"/>
                      <w:marBottom w:val="0"/>
                      <w:divBdr>
                        <w:top w:val="none" w:sz="0" w:space="0" w:color="auto"/>
                        <w:left w:val="none" w:sz="0" w:space="0" w:color="auto"/>
                        <w:bottom w:val="none" w:sz="0" w:space="0" w:color="auto"/>
                        <w:right w:val="none" w:sz="0" w:space="0" w:color="auto"/>
                      </w:divBdr>
                    </w:div>
                    <w:div w:id="1190098793">
                      <w:marLeft w:val="0"/>
                      <w:marRight w:val="0"/>
                      <w:marTop w:val="0"/>
                      <w:marBottom w:val="0"/>
                      <w:divBdr>
                        <w:top w:val="none" w:sz="0" w:space="0" w:color="auto"/>
                        <w:left w:val="none" w:sz="0" w:space="0" w:color="auto"/>
                        <w:bottom w:val="none" w:sz="0" w:space="0" w:color="auto"/>
                        <w:right w:val="none" w:sz="0" w:space="0" w:color="auto"/>
                      </w:divBdr>
                    </w:div>
                    <w:div w:id="1773937514">
                      <w:marLeft w:val="0"/>
                      <w:marRight w:val="0"/>
                      <w:marTop w:val="0"/>
                      <w:marBottom w:val="0"/>
                      <w:divBdr>
                        <w:top w:val="none" w:sz="0" w:space="0" w:color="auto"/>
                        <w:left w:val="none" w:sz="0" w:space="0" w:color="auto"/>
                        <w:bottom w:val="none" w:sz="0" w:space="0" w:color="auto"/>
                        <w:right w:val="none" w:sz="0" w:space="0" w:color="auto"/>
                      </w:divBdr>
                    </w:div>
                    <w:div w:id="1867135028">
                      <w:marLeft w:val="0"/>
                      <w:marRight w:val="0"/>
                      <w:marTop w:val="0"/>
                      <w:marBottom w:val="0"/>
                      <w:divBdr>
                        <w:top w:val="none" w:sz="0" w:space="0" w:color="auto"/>
                        <w:left w:val="none" w:sz="0" w:space="0" w:color="auto"/>
                        <w:bottom w:val="none" w:sz="0" w:space="0" w:color="auto"/>
                        <w:right w:val="none" w:sz="0" w:space="0" w:color="auto"/>
                      </w:divBdr>
                    </w:div>
                  </w:divsChild>
                </w:div>
                <w:div w:id="617682657">
                  <w:marLeft w:val="0"/>
                  <w:marRight w:val="0"/>
                  <w:marTop w:val="0"/>
                  <w:marBottom w:val="0"/>
                  <w:divBdr>
                    <w:top w:val="none" w:sz="0" w:space="0" w:color="auto"/>
                    <w:left w:val="none" w:sz="0" w:space="0" w:color="auto"/>
                    <w:bottom w:val="none" w:sz="0" w:space="0" w:color="auto"/>
                    <w:right w:val="none" w:sz="0" w:space="0" w:color="auto"/>
                  </w:divBdr>
                  <w:divsChild>
                    <w:div w:id="1061094098">
                      <w:marLeft w:val="0"/>
                      <w:marRight w:val="0"/>
                      <w:marTop w:val="0"/>
                      <w:marBottom w:val="0"/>
                      <w:divBdr>
                        <w:top w:val="none" w:sz="0" w:space="0" w:color="auto"/>
                        <w:left w:val="none" w:sz="0" w:space="0" w:color="auto"/>
                        <w:bottom w:val="none" w:sz="0" w:space="0" w:color="auto"/>
                        <w:right w:val="none" w:sz="0" w:space="0" w:color="auto"/>
                      </w:divBdr>
                    </w:div>
                    <w:div w:id="1160537882">
                      <w:marLeft w:val="0"/>
                      <w:marRight w:val="0"/>
                      <w:marTop w:val="0"/>
                      <w:marBottom w:val="0"/>
                      <w:divBdr>
                        <w:top w:val="none" w:sz="0" w:space="0" w:color="auto"/>
                        <w:left w:val="none" w:sz="0" w:space="0" w:color="auto"/>
                        <w:bottom w:val="none" w:sz="0" w:space="0" w:color="auto"/>
                        <w:right w:val="none" w:sz="0" w:space="0" w:color="auto"/>
                      </w:divBdr>
                    </w:div>
                    <w:div w:id="1338457598">
                      <w:marLeft w:val="0"/>
                      <w:marRight w:val="0"/>
                      <w:marTop w:val="0"/>
                      <w:marBottom w:val="0"/>
                      <w:divBdr>
                        <w:top w:val="none" w:sz="0" w:space="0" w:color="auto"/>
                        <w:left w:val="none" w:sz="0" w:space="0" w:color="auto"/>
                        <w:bottom w:val="none" w:sz="0" w:space="0" w:color="auto"/>
                        <w:right w:val="none" w:sz="0" w:space="0" w:color="auto"/>
                      </w:divBdr>
                    </w:div>
                    <w:div w:id="1455557410">
                      <w:marLeft w:val="0"/>
                      <w:marRight w:val="0"/>
                      <w:marTop w:val="0"/>
                      <w:marBottom w:val="0"/>
                      <w:divBdr>
                        <w:top w:val="none" w:sz="0" w:space="0" w:color="auto"/>
                        <w:left w:val="none" w:sz="0" w:space="0" w:color="auto"/>
                        <w:bottom w:val="none" w:sz="0" w:space="0" w:color="auto"/>
                        <w:right w:val="none" w:sz="0" w:space="0" w:color="auto"/>
                      </w:divBdr>
                    </w:div>
                    <w:div w:id="1781801348">
                      <w:marLeft w:val="0"/>
                      <w:marRight w:val="0"/>
                      <w:marTop w:val="0"/>
                      <w:marBottom w:val="0"/>
                      <w:divBdr>
                        <w:top w:val="none" w:sz="0" w:space="0" w:color="auto"/>
                        <w:left w:val="none" w:sz="0" w:space="0" w:color="auto"/>
                        <w:bottom w:val="none" w:sz="0" w:space="0" w:color="auto"/>
                        <w:right w:val="none" w:sz="0" w:space="0" w:color="auto"/>
                      </w:divBdr>
                    </w:div>
                  </w:divsChild>
                </w:div>
                <w:div w:id="629627277">
                  <w:marLeft w:val="0"/>
                  <w:marRight w:val="0"/>
                  <w:marTop w:val="0"/>
                  <w:marBottom w:val="0"/>
                  <w:divBdr>
                    <w:top w:val="none" w:sz="0" w:space="0" w:color="auto"/>
                    <w:left w:val="none" w:sz="0" w:space="0" w:color="auto"/>
                    <w:bottom w:val="none" w:sz="0" w:space="0" w:color="auto"/>
                    <w:right w:val="none" w:sz="0" w:space="0" w:color="auto"/>
                  </w:divBdr>
                  <w:divsChild>
                    <w:div w:id="1442914340">
                      <w:marLeft w:val="0"/>
                      <w:marRight w:val="0"/>
                      <w:marTop w:val="0"/>
                      <w:marBottom w:val="0"/>
                      <w:divBdr>
                        <w:top w:val="none" w:sz="0" w:space="0" w:color="auto"/>
                        <w:left w:val="none" w:sz="0" w:space="0" w:color="auto"/>
                        <w:bottom w:val="none" w:sz="0" w:space="0" w:color="auto"/>
                        <w:right w:val="none" w:sz="0" w:space="0" w:color="auto"/>
                      </w:divBdr>
                    </w:div>
                  </w:divsChild>
                </w:div>
                <w:div w:id="654842035">
                  <w:marLeft w:val="0"/>
                  <w:marRight w:val="0"/>
                  <w:marTop w:val="0"/>
                  <w:marBottom w:val="0"/>
                  <w:divBdr>
                    <w:top w:val="none" w:sz="0" w:space="0" w:color="auto"/>
                    <w:left w:val="none" w:sz="0" w:space="0" w:color="auto"/>
                    <w:bottom w:val="none" w:sz="0" w:space="0" w:color="auto"/>
                    <w:right w:val="none" w:sz="0" w:space="0" w:color="auto"/>
                  </w:divBdr>
                  <w:divsChild>
                    <w:div w:id="472913319">
                      <w:marLeft w:val="0"/>
                      <w:marRight w:val="0"/>
                      <w:marTop w:val="0"/>
                      <w:marBottom w:val="0"/>
                      <w:divBdr>
                        <w:top w:val="none" w:sz="0" w:space="0" w:color="auto"/>
                        <w:left w:val="none" w:sz="0" w:space="0" w:color="auto"/>
                        <w:bottom w:val="none" w:sz="0" w:space="0" w:color="auto"/>
                        <w:right w:val="none" w:sz="0" w:space="0" w:color="auto"/>
                      </w:divBdr>
                    </w:div>
                  </w:divsChild>
                </w:div>
                <w:div w:id="700786035">
                  <w:marLeft w:val="0"/>
                  <w:marRight w:val="0"/>
                  <w:marTop w:val="0"/>
                  <w:marBottom w:val="0"/>
                  <w:divBdr>
                    <w:top w:val="none" w:sz="0" w:space="0" w:color="auto"/>
                    <w:left w:val="none" w:sz="0" w:space="0" w:color="auto"/>
                    <w:bottom w:val="none" w:sz="0" w:space="0" w:color="auto"/>
                    <w:right w:val="none" w:sz="0" w:space="0" w:color="auto"/>
                  </w:divBdr>
                  <w:divsChild>
                    <w:div w:id="26217839">
                      <w:marLeft w:val="0"/>
                      <w:marRight w:val="0"/>
                      <w:marTop w:val="0"/>
                      <w:marBottom w:val="0"/>
                      <w:divBdr>
                        <w:top w:val="none" w:sz="0" w:space="0" w:color="auto"/>
                        <w:left w:val="none" w:sz="0" w:space="0" w:color="auto"/>
                        <w:bottom w:val="none" w:sz="0" w:space="0" w:color="auto"/>
                        <w:right w:val="none" w:sz="0" w:space="0" w:color="auto"/>
                      </w:divBdr>
                    </w:div>
                    <w:div w:id="456141318">
                      <w:marLeft w:val="0"/>
                      <w:marRight w:val="0"/>
                      <w:marTop w:val="0"/>
                      <w:marBottom w:val="0"/>
                      <w:divBdr>
                        <w:top w:val="none" w:sz="0" w:space="0" w:color="auto"/>
                        <w:left w:val="none" w:sz="0" w:space="0" w:color="auto"/>
                        <w:bottom w:val="none" w:sz="0" w:space="0" w:color="auto"/>
                        <w:right w:val="none" w:sz="0" w:space="0" w:color="auto"/>
                      </w:divBdr>
                    </w:div>
                    <w:div w:id="2038504333">
                      <w:marLeft w:val="0"/>
                      <w:marRight w:val="0"/>
                      <w:marTop w:val="0"/>
                      <w:marBottom w:val="0"/>
                      <w:divBdr>
                        <w:top w:val="none" w:sz="0" w:space="0" w:color="auto"/>
                        <w:left w:val="none" w:sz="0" w:space="0" w:color="auto"/>
                        <w:bottom w:val="none" w:sz="0" w:space="0" w:color="auto"/>
                        <w:right w:val="none" w:sz="0" w:space="0" w:color="auto"/>
                      </w:divBdr>
                    </w:div>
                    <w:div w:id="2128965640">
                      <w:marLeft w:val="0"/>
                      <w:marRight w:val="0"/>
                      <w:marTop w:val="0"/>
                      <w:marBottom w:val="0"/>
                      <w:divBdr>
                        <w:top w:val="none" w:sz="0" w:space="0" w:color="auto"/>
                        <w:left w:val="none" w:sz="0" w:space="0" w:color="auto"/>
                        <w:bottom w:val="none" w:sz="0" w:space="0" w:color="auto"/>
                        <w:right w:val="none" w:sz="0" w:space="0" w:color="auto"/>
                      </w:divBdr>
                    </w:div>
                  </w:divsChild>
                </w:div>
                <w:div w:id="861360628">
                  <w:marLeft w:val="0"/>
                  <w:marRight w:val="0"/>
                  <w:marTop w:val="0"/>
                  <w:marBottom w:val="0"/>
                  <w:divBdr>
                    <w:top w:val="none" w:sz="0" w:space="0" w:color="auto"/>
                    <w:left w:val="none" w:sz="0" w:space="0" w:color="auto"/>
                    <w:bottom w:val="none" w:sz="0" w:space="0" w:color="auto"/>
                    <w:right w:val="none" w:sz="0" w:space="0" w:color="auto"/>
                  </w:divBdr>
                  <w:divsChild>
                    <w:div w:id="1523131249">
                      <w:marLeft w:val="0"/>
                      <w:marRight w:val="0"/>
                      <w:marTop w:val="0"/>
                      <w:marBottom w:val="0"/>
                      <w:divBdr>
                        <w:top w:val="none" w:sz="0" w:space="0" w:color="auto"/>
                        <w:left w:val="none" w:sz="0" w:space="0" w:color="auto"/>
                        <w:bottom w:val="none" w:sz="0" w:space="0" w:color="auto"/>
                        <w:right w:val="none" w:sz="0" w:space="0" w:color="auto"/>
                      </w:divBdr>
                    </w:div>
                  </w:divsChild>
                </w:div>
                <w:div w:id="883903474">
                  <w:marLeft w:val="0"/>
                  <w:marRight w:val="0"/>
                  <w:marTop w:val="0"/>
                  <w:marBottom w:val="0"/>
                  <w:divBdr>
                    <w:top w:val="none" w:sz="0" w:space="0" w:color="auto"/>
                    <w:left w:val="none" w:sz="0" w:space="0" w:color="auto"/>
                    <w:bottom w:val="none" w:sz="0" w:space="0" w:color="auto"/>
                    <w:right w:val="none" w:sz="0" w:space="0" w:color="auto"/>
                  </w:divBdr>
                  <w:divsChild>
                    <w:div w:id="1719546770">
                      <w:marLeft w:val="0"/>
                      <w:marRight w:val="0"/>
                      <w:marTop w:val="0"/>
                      <w:marBottom w:val="0"/>
                      <w:divBdr>
                        <w:top w:val="none" w:sz="0" w:space="0" w:color="auto"/>
                        <w:left w:val="none" w:sz="0" w:space="0" w:color="auto"/>
                        <w:bottom w:val="none" w:sz="0" w:space="0" w:color="auto"/>
                        <w:right w:val="none" w:sz="0" w:space="0" w:color="auto"/>
                      </w:divBdr>
                    </w:div>
                    <w:div w:id="1981762787">
                      <w:marLeft w:val="0"/>
                      <w:marRight w:val="0"/>
                      <w:marTop w:val="0"/>
                      <w:marBottom w:val="0"/>
                      <w:divBdr>
                        <w:top w:val="none" w:sz="0" w:space="0" w:color="auto"/>
                        <w:left w:val="none" w:sz="0" w:space="0" w:color="auto"/>
                        <w:bottom w:val="none" w:sz="0" w:space="0" w:color="auto"/>
                        <w:right w:val="none" w:sz="0" w:space="0" w:color="auto"/>
                      </w:divBdr>
                    </w:div>
                  </w:divsChild>
                </w:div>
                <w:div w:id="964771698">
                  <w:marLeft w:val="0"/>
                  <w:marRight w:val="0"/>
                  <w:marTop w:val="0"/>
                  <w:marBottom w:val="0"/>
                  <w:divBdr>
                    <w:top w:val="none" w:sz="0" w:space="0" w:color="auto"/>
                    <w:left w:val="none" w:sz="0" w:space="0" w:color="auto"/>
                    <w:bottom w:val="none" w:sz="0" w:space="0" w:color="auto"/>
                    <w:right w:val="none" w:sz="0" w:space="0" w:color="auto"/>
                  </w:divBdr>
                  <w:divsChild>
                    <w:div w:id="798230620">
                      <w:marLeft w:val="0"/>
                      <w:marRight w:val="0"/>
                      <w:marTop w:val="0"/>
                      <w:marBottom w:val="0"/>
                      <w:divBdr>
                        <w:top w:val="none" w:sz="0" w:space="0" w:color="auto"/>
                        <w:left w:val="none" w:sz="0" w:space="0" w:color="auto"/>
                        <w:bottom w:val="none" w:sz="0" w:space="0" w:color="auto"/>
                        <w:right w:val="none" w:sz="0" w:space="0" w:color="auto"/>
                      </w:divBdr>
                    </w:div>
                  </w:divsChild>
                </w:div>
                <w:div w:id="1048340611">
                  <w:marLeft w:val="0"/>
                  <w:marRight w:val="0"/>
                  <w:marTop w:val="0"/>
                  <w:marBottom w:val="0"/>
                  <w:divBdr>
                    <w:top w:val="none" w:sz="0" w:space="0" w:color="auto"/>
                    <w:left w:val="none" w:sz="0" w:space="0" w:color="auto"/>
                    <w:bottom w:val="none" w:sz="0" w:space="0" w:color="auto"/>
                    <w:right w:val="none" w:sz="0" w:space="0" w:color="auto"/>
                  </w:divBdr>
                  <w:divsChild>
                    <w:div w:id="1420057238">
                      <w:marLeft w:val="0"/>
                      <w:marRight w:val="0"/>
                      <w:marTop w:val="0"/>
                      <w:marBottom w:val="0"/>
                      <w:divBdr>
                        <w:top w:val="none" w:sz="0" w:space="0" w:color="auto"/>
                        <w:left w:val="none" w:sz="0" w:space="0" w:color="auto"/>
                        <w:bottom w:val="none" w:sz="0" w:space="0" w:color="auto"/>
                        <w:right w:val="none" w:sz="0" w:space="0" w:color="auto"/>
                      </w:divBdr>
                    </w:div>
                  </w:divsChild>
                </w:div>
                <w:div w:id="1054348728">
                  <w:marLeft w:val="0"/>
                  <w:marRight w:val="0"/>
                  <w:marTop w:val="0"/>
                  <w:marBottom w:val="0"/>
                  <w:divBdr>
                    <w:top w:val="none" w:sz="0" w:space="0" w:color="auto"/>
                    <w:left w:val="none" w:sz="0" w:space="0" w:color="auto"/>
                    <w:bottom w:val="none" w:sz="0" w:space="0" w:color="auto"/>
                    <w:right w:val="none" w:sz="0" w:space="0" w:color="auto"/>
                  </w:divBdr>
                  <w:divsChild>
                    <w:div w:id="583875044">
                      <w:marLeft w:val="0"/>
                      <w:marRight w:val="0"/>
                      <w:marTop w:val="0"/>
                      <w:marBottom w:val="0"/>
                      <w:divBdr>
                        <w:top w:val="none" w:sz="0" w:space="0" w:color="auto"/>
                        <w:left w:val="none" w:sz="0" w:space="0" w:color="auto"/>
                        <w:bottom w:val="none" w:sz="0" w:space="0" w:color="auto"/>
                        <w:right w:val="none" w:sz="0" w:space="0" w:color="auto"/>
                      </w:divBdr>
                    </w:div>
                    <w:div w:id="1066875354">
                      <w:marLeft w:val="0"/>
                      <w:marRight w:val="0"/>
                      <w:marTop w:val="0"/>
                      <w:marBottom w:val="0"/>
                      <w:divBdr>
                        <w:top w:val="none" w:sz="0" w:space="0" w:color="auto"/>
                        <w:left w:val="none" w:sz="0" w:space="0" w:color="auto"/>
                        <w:bottom w:val="none" w:sz="0" w:space="0" w:color="auto"/>
                        <w:right w:val="none" w:sz="0" w:space="0" w:color="auto"/>
                      </w:divBdr>
                    </w:div>
                    <w:div w:id="1842156040">
                      <w:marLeft w:val="0"/>
                      <w:marRight w:val="0"/>
                      <w:marTop w:val="0"/>
                      <w:marBottom w:val="0"/>
                      <w:divBdr>
                        <w:top w:val="none" w:sz="0" w:space="0" w:color="auto"/>
                        <w:left w:val="none" w:sz="0" w:space="0" w:color="auto"/>
                        <w:bottom w:val="none" w:sz="0" w:space="0" w:color="auto"/>
                        <w:right w:val="none" w:sz="0" w:space="0" w:color="auto"/>
                      </w:divBdr>
                    </w:div>
                    <w:div w:id="1848444286">
                      <w:marLeft w:val="0"/>
                      <w:marRight w:val="0"/>
                      <w:marTop w:val="0"/>
                      <w:marBottom w:val="0"/>
                      <w:divBdr>
                        <w:top w:val="none" w:sz="0" w:space="0" w:color="auto"/>
                        <w:left w:val="none" w:sz="0" w:space="0" w:color="auto"/>
                        <w:bottom w:val="none" w:sz="0" w:space="0" w:color="auto"/>
                        <w:right w:val="none" w:sz="0" w:space="0" w:color="auto"/>
                      </w:divBdr>
                    </w:div>
                  </w:divsChild>
                </w:div>
                <w:div w:id="1099526777">
                  <w:marLeft w:val="0"/>
                  <w:marRight w:val="0"/>
                  <w:marTop w:val="0"/>
                  <w:marBottom w:val="0"/>
                  <w:divBdr>
                    <w:top w:val="none" w:sz="0" w:space="0" w:color="auto"/>
                    <w:left w:val="none" w:sz="0" w:space="0" w:color="auto"/>
                    <w:bottom w:val="none" w:sz="0" w:space="0" w:color="auto"/>
                    <w:right w:val="none" w:sz="0" w:space="0" w:color="auto"/>
                  </w:divBdr>
                  <w:divsChild>
                    <w:div w:id="664281505">
                      <w:marLeft w:val="0"/>
                      <w:marRight w:val="0"/>
                      <w:marTop w:val="0"/>
                      <w:marBottom w:val="0"/>
                      <w:divBdr>
                        <w:top w:val="none" w:sz="0" w:space="0" w:color="auto"/>
                        <w:left w:val="none" w:sz="0" w:space="0" w:color="auto"/>
                        <w:bottom w:val="none" w:sz="0" w:space="0" w:color="auto"/>
                        <w:right w:val="none" w:sz="0" w:space="0" w:color="auto"/>
                      </w:divBdr>
                    </w:div>
                  </w:divsChild>
                </w:div>
                <w:div w:id="1131243979">
                  <w:marLeft w:val="0"/>
                  <w:marRight w:val="0"/>
                  <w:marTop w:val="0"/>
                  <w:marBottom w:val="0"/>
                  <w:divBdr>
                    <w:top w:val="none" w:sz="0" w:space="0" w:color="auto"/>
                    <w:left w:val="none" w:sz="0" w:space="0" w:color="auto"/>
                    <w:bottom w:val="none" w:sz="0" w:space="0" w:color="auto"/>
                    <w:right w:val="none" w:sz="0" w:space="0" w:color="auto"/>
                  </w:divBdr>
                  <w:divsChild>
                    <w:div w:id="653799713">
                      <w:marLeft w:val="0"/>
                      <w:marRight w:val="0"/>
                      <w:marTop w:val="0"/>
                      <w:marBottom w:val="0"/>
                      <w:divBdr>
                        <w:top w:val="none" w:sz="0" w:space="0" w:color="auto"/>
                        <w:left w:val="none" w:sz="0" w:space="0" w:color="auto"/>
                        <w:bottom w:val="none" w:sz="0" w:space="0" w:color="auto"/>
                        <w:right w:val="none" w:sz="0" w:space="0" w:color="auto"/>
                      </w:divBdr>
                    </w:div>
                  </w:divsChild>
                </w:div>
                <w:div w:id="1168863490">
                  <w:marLeft w:val="0"/>
                  <w:marRight w:val="0"/>
                  <w:marTop w:val="0"/>
                  <w:marBottom w:val="0"/>
                  <w:divBdr>
                    <w:top w:val="none" w:sz="0" w:space="0" w:color="auto"/>
                    <w:left w:val="none" w:sz="0" w:space="0" w:color="auto"/>
                    <w:bottom w:val="none" w:sz="0" w:space="0" w:color="auto"/>
                    <w:right w:val="none" w:sz="0" w:space="0" w:color="auto"/>
                  </w:divBdr>
                  <w:divsChild>
                    <w:div w:id="379745510">
                      <w:marLeft w:val="0"/>
                      <w:marRight w:val="0"/>
                      <w:marTop w:val="0"/>
                      <w:marBottom w:val="0"/>
                      <w:divBdr>
                        <w:top w:val="none" w:sz="0" w:space="0" w:color="auto"/>
                        <w:left w:val="none" w:sz="0" w:space="0" w:color="auto"/>
                        <w:bottom w:val="none" w:sz="0" w:space="0" w:color="auto"/>
                        <w:right w:val="none" w:sz="0" w:space="0" w:color="auto"/>
                      </w:divBdr>
                    </w:div>
                  </w:divsChild>
                </w:div>
                <w:div w:id="1191869997">
                  <w:marLeft w:val="0"/>
                  <w:marRight w:val="0"/>
                  <w:marTop w:val="0"/>
                  <w:marBottom w:val="0"/>
                  <w:divBdr>
                    <w:top w:val="none" w:sz="0" w:space="0" w:color="auto"/>
                    <w:left w:val="none" w:sz="0" w:space="0" w:color="auto"/>
                    <w:bottom w:val="none" w:sz="0" w:space="0" w:color="auto"/>
                    <w:right w:val="none" w:sz="0" w:space="0" w:color="auto"/>
                  </w:divBdr>
                  <w:divsChild>
                    <w:div w:id="57672119">
                      <w:marLeft w:val="0"/>
                      <w:marRight w:val="0"/>
                      <w:marTop w:val="0"/>
                      <w:marBottom w:val="0"/>
                      <w:divBdr>
                        <w:top w:val="none" w:sz="0" w:space="0" w:color="auto"/>
                        <w:left w:val="none" w:sz="0" w:space="0" w:color="auto"/>
                        <w:bottom w:val="none" w:sz="0" w:space="0" w:color="auto"/>
                        <w:right w:val="none" w:sz="0" w:space="0" w:color="auto"/>
                      </w:divBdr>
                    </w:div>
                    <w:div w:id="205529826">
                      <w:marLeft w:val="0"/>
                      <w:marRight w:val="0"/>
                      <w:marTop w:val="0"/>
                      <w:marBottom w:val="0"/>
                      <w:divBdr>
                        <w:top w:val="none" w:sz="0" w:space="0" w:color="auto"/>
                        <w:left w:val="none" w:sz="0" w:space="0" w:color="auto"/>
                        <w:bottom w:val="none" w:sz="0" w:space="0" w:color="auto"/>
                        <w:right w:val="none" w:sz="0" w:space="0" w:color="auto"/>
                      </w:divBdr>
                    </w:div>
                    <w:div w:id="1796560275">
                      <w:marLeft w:val="0"/>
                      <w:marRight w:val="0"/>
                      <w:marTop w:val="0"/>
                      <w:marBottom w:val="0"/>
                      <w:divBdr>
                        <w:top w:val="none" w:sz="0" w:space="0" w:color="auto"/>
                        <w:left w:val="none" w:sz="0" w:space="0" w:color="auto"/>
                        <w:bottom w:val="none" w:sz="0" w:space="0" w:color="auto"/>
                        <w:right w:val="none" w:sz="0" w:space="0" w:color="auto"/>
                      </w:divBdr>
                    </w:div>
                  </w:divsChild>
                </w:div>
                <w:div w:id="1342970679">
                  <w:marLeft w:val="0"/>
                  <w:marRight w:val="0"/>
                  <w:marTop w:val="0"/>
                  <w:marBottom w:val="0"/>
                  <w:divBdr>
                    <w:top w:val="none" w:sz="0" w:space="0" w:color="auto"/>
                    <w:left w:val="none" w:sz="0" w:space="0" w:color="auto"/>
                    <w:bottom w:val="none" w:sz="0" w:space="0" w:color="auto"/>
                    <w:right w:val="none" w:sz="0" w:space="0" w:color="auto"/>
                  </w:divBdr>
                  <w:divsChild>
                    <w:div w:id="1022777542">
                      <w:marLeft w:val="0"/>
                      <w:marRight w:val="0"/>
                      <w:marTop w:val="0"/>
                      <w:marBottom w:val="0"/>
                      <w:divBdr>
                        <w:top w:val="none" w:sz="0" w:space="0" w:color="auto"/>
                        <w:left w:val="none" w:sz="0" w:space="0" w:color="auto"/>
                        <w:bottom w:val="none" w:sz="0" w:space="0" w:color="auto"/>
                        <w:right w:val="none" w:sz="0" w:space="0" w:color="auto"/>
                      </w:divBdr>
                    </w:div>
                  </w:divsChild>
                </w:div>
                <w:div w:id="1386878315">
                  <w:marLeft w:val="0"/>
                  <w:marRight w:val="0"/>
                  <w:marTop w:val="0"/>
                  <w:marBottom w:val="0"/>
                  <w:divBdr>
                    <w:top w:val="none" w:sz="0" w:space="0" w:color="auto"/>
                    <w:left w:val="none" w:sz="0" w:space="0" w:color="auto"/>
                    <w:bottom w:val="none" w:sz="0" w:space="0" w:color="auto"/>
                    <w:right w:val="none" w:sz="0" w:space="0" w:color="auto"/>
                  </w:divBdr>
                  <w:divsChild>
                    <w:div w:id="649166473">
                      <w:marLeft w:val="0"/>
                      <w:marRight w:val="0"/>
                      <w:marTop w:val="0"/>
                      <w:marBottom w:val="0"/>
                      <w:divBdr>
                        <w:top w:val="none" w:sz="0" w:space="0" w:color="auto"/>
                        <w:left w:val="none" w:sz="0" w:space="0" w:color="auto"/>
                        <w:bottom w:val="none" w:sz="0" w:space="0" w:color="auto"/>
                        <w:right w:val="none" w:sz="0" w:space="0" w:color="auto"/>
                      </w:divBdr>
                    </w:div>
                    <w:div w:id="1829588049">
                      <w:marLeft w:val="0"/>
                      <w:marRight w:val="0"/>
                      <w:marTop w:val="0"/>
                      <w:marBottom w:val="0"/>
                      <w:divBdr>
                        <w:top w:val="none" w:sz="0" w:space="0" w:color="auto"/>
                        <w:left w:val="none" w:sz="0" w:space="0" w:color="auto"/>
                        <w:bottom w:val="none" w:sz="0" w:space="0" w:color="auto"/>
                        <w:right w:val="none" w:sz="0" w:space="0" w:color="auto"/>
                      </w:divBdr>
                    </w:div>
                  </w:divsChild>
                </w:div>
                <w:div w:id="1427648416">
                  <w:marLeft w:val="0"/>
                  <w:marRight w:val="0"/>
                  <w:marTop w:val="0"/>
                  <w:marBottom w:val="0"/>
                  <w:divBdr>
                    <w:top w:val="none" w:sz="0" w:space="0" w:color="auto"/>
                    <w:left w:val="none" w:sz="0" w:space="0" w:color="auto"/>
                    <w:bottom w:val="none" w:sz="0" w:space="0" w:color="auto"/>
                    <w:right w:val="none" w:sz="0" w:space="0" w:color="auto"/>
                  </w:divBdr>
                  <w:divsChild>
                    <w:div w:id="111897623">
                      <w:marLeft w:val="0"/>
                      <w:marRight w:val="0"/>
                      <w:marTop w:val="0"/>
                      <w:marBottom w:val="0"/>
                      <w:divBdr>
                        <w:top w:val="none" w:sz="0" w:space="0" w:color="auto"/>
                        <w:left w:val="none" w:sz="0" w:space="0" w:color="auto"/>
                        <w:bottom w:val="none" w:sz="0" w:space="0" w:color="auto"/>
                        <w:right w:val="none" w:sz="0" w:space="0" w:color="auto"/>
                      </w:divBdr>
                    </w:div>
                    <w:div w:id="898589168">
                      <w:marLeft w:val="0"/>
                      <w:marRight w:val="0"/>
                      <w:marTop w:val="0"/>
                      <w:marBottom w:val="0"/>
                      <w:divBdr>
                        <w:top w:val="none" w:sz="0" w:space="0" w:color="auto"/>
                        <w:left w:val="none" w:sz="0" w:space="0" w:color="auto"/>
                        <w:bottom w:val="none" w:sz="0" w:space="0" w:color="auto"/>
                        <w:right w:val="none" w:sz="0" w:space="0" w:color="auto"/>
                      </w:divBdr>
                    </w:div>
                    <w:div w:id="1595091345">
                      <w:marLeft w:val="0"/>
                      <w:marRight w:val="0"/>
                      <w:marTop w:val="0"/>
                      <w:marBottom w:val="0"/>
                      <w:divBdr>
                        <w:top w:val="none" w:sz="0" w:space="0" w:color="auto"/>
                        <w:left w:val="none" w:sz="0" w:space="0" w:color="auto"/>
                        <w:bottom w:val="none" w:sz="0" w:space="0" w:color="auto"/>
                        <w:right w:val="none" w:sz="0" w:space="0" w:color="auto"/>
                      </w:divBdr>
                    </w:div>
                  </w:divsChild>
                </w:div>
                <w:div w:id="1573083774">
                  <w:marLeft w:val="0"/>
                  <w:marRight w:val="0"/>
                  <w:marTop w:val="0"/>
                  <w:marBottom w:val="0"/>
                  <w:divBdr>
                    <w:top w:val="none" w:sz="0" w:space="0" w:color="auto"/>
                    <w:left w:val="none" w:sz="0" w:space="0" w:color="auto"/>
                    <w:bottom w:val="none" w:sz="0" w:space="0" w:color="auto"/>
                    <w:right w:val="none" w:sz="0" w:space="0" w:color="auto"/>
                  </w:divBdr>
                  <w:divsChild>
                    <w:div w:id="682165444">
                      <w:marLeft w:val="0"/>
                      <w:marRight w:val="0"/>
                      <w:marTop w:val="0"/>
                      <w:marBottom w:val="0"/>
                      <w:divBdr>
                        <w:top w:val="none" w:sz="0" w:space="0" w:color="auto"/>
                        <w:left w:val="none" w:sz="0" w:space="0" w:color="auto"/>
                        <w:bottom w:val="none" w:sz="0" w:space="0" w:color="auto"/>
                        <w:right w:val="none" w:sz="0" w:space="0" w:color="auto"/>
                      </w:divBdr>
                    </w:div>
                  </w:divsChild>
                </w:div>
                <w:div w:id="1654017841">
                  <w:marLeft w:val="0"/>
                  <w:marRight w:val="0"/>
                  <w:marTop w:val="0"/>
                  <w:marBottom w:val="0"/>
                  <w:divBdr>
                    <w:top w:val="none" w:sz="0" w:space="0" w:color="auto"/>
                    <w:left w:val="none" w:sz="0" w:space="0" w:color="auto"/>
                    <w:bottom w:val="none" w:sz="0" w:space="0" w:color="auto"/>
                    <w:right w:val="none" w:sz="0" w:space="0" w:color="auto"/>
                  </w:divBdr>
                  <w:divsChild>
                    <w:div w:id="494343762">
                      <w:marLeft w:val="0"/>
                      <w:marRight w:val="0"/>
                      <w:marTop w:val="0"/>
                      <w:marBottom w:val="0"/>
                      <w:divBdr>
                        <w:top w:val="none" w:sz="0" w:space="0" w:color="auto"/>
                        <w:left w:val="none" w:sz="0" w:space="0" w:color="auto"/>
                        <w:bottom w:val="none" w:sz="0" w:space="0" w:color="auto"/>
                        <w:right w:val="none" w:sz="0" w:space="0" w:color="auto"/>
                      </w:divBdr>
                    </w:div>
                    <w:div w:id="700400552">
                      <w:marLeft w:val="0"/>
                      <w:marRight w:val="0"/>
                      <w:marTop w:val="0"/>
                      <w:marBottom w:val="0"/>
                      <w:divBdr>
                        <w:top w:val="none" w:sz="0" w:space="0" w:color="auto"/>
                        <w:left w:val="none" w:sz="0" w:space="0" w:color="auto"/>
                        <w:bottom w:val="none" w:sz="0" w:space="0" w:color="auto"/>
                        <w:right w:val="none" w:sz="0" w:space="0" w:color="auto"/>
                      </w:divBdr>
                    </w:div>
                    <w:div w:id="1431272698">
                      <w:marLeft w:val="0"/>
                      <w:marRight w:val="0"/>
                      <w:marTop w:val="0"/>
                      <w:marBottom w:val="0"/>
                      <w:divBdr>
                        <w:top w:val="none" w:sz="0" w:space="0" w:color="auto"/>
                        <w:left w:val="none" w:sz="0" w:space="0" w:color="auto"/>
                        <w:bottom w:val="none" w:sz="0" w:space="0" w:color="auto"/>
                        <w:right w:val="none" w:sz="0" w:space="0" w:color="auto"/>
                      </w:divBdr>
                    </w:div>
                  </w:divsChild>
                </w:div>
                <w:div w:id="1757747502">
                  <w:marLeft w:val="0"/>
                  <w:marRight w:val="0"/>
                  <w:marTop w:val="0"/>
                  <w:marBottom w:val="0"/>
                  <w:divBdr>
                    <w:top w:val="none" w:sz="0" w:space="0" w:color="auto"/>
                    <w:left w:val="none" w:sz="0" w:space="0" w:color="auto"/>
                    <w:bottom w:val="none" w:sz="0" w:space="0" w:color="auto"/>
                    <w:right w:val="none" w:sz="0" w:space="0" w:color="auto"/>
                  </w:divBdr>
                  <w:divsChild>
                    <w:div w:id="1198852860">
                      <w:marLeft w:val="0"/>
                      <w:marRight w:val="0"/>
                      <w:marTop w:val="0"/>
                      <w:marBottom w:val="0"/>
                      <w:divBdr>
                        <w:top w:val="none" w:sz="0" w:space="0" w:color="auto"/>
                        <w:left w:val="none" w:sz="0" w:space="0" w:color="auto"/>
                        <w:bottom w:val="none" w:sz="0" w:space="0" w:color="auto"/>
                        <w:right w:val="none" w:sz="0" w:space="0" w:color="auto"/>
                      </w:divBdr>
                    </w:div>
                  </w:divsChild>
                </w:div>
                <w:div w:id="1770732956">
                  <w:marLeft w:val="0"/>
                  <w:marRight w:val="0"/>
                  <w:marTop w:val="0"/>
                  <w:marBottom w:val="0"/>
                  <w:divBdr>
                    <w:top w:val="none" w:sz="0" w:space="0" w:color="auto"/>
                    <w:left w:val="none" w:sz="0" w:space="0" w:color="auto"/>
                    <w:bottom w:val="none" w:sz="0" w:space="0" w:color="auto"/>
                    <w:right w:val="none" w:sz="0" w:space="0" w:color="auto"/>
                  </w:divBdr>
                  <w:divsChild>
                    <w:div w:id="64381558">
                      <w:marLeft w:val="0"/>
                      <w:marRight w:val="0"/>
                      <w:marTop w:val="0"/>
                      <w:marBottom w:val="0"/>
                      <w:divBdr>
                        <w:top w:val="none" w:sz="0" w:space="0" w:color="auto"/>
                        <w:left w:val="none" w:sz="0" w:space="0" w:color="auto"/>
                        <w:bottom w:val="none" w:sz="0" w:space="0" w:color="auto"/>
                        <w:right w:val="none" w:sz="0" w:space="0" w:color="auto"/>
                      </w:divBdr>
                    </w:div>
                  </w:divsChild>
                </w:div>
                <w:div w:id="1950161396">
                  <w:marLeft w:val="0"/>
                  <w:marRight w:val="0"/>
                  <w:marTop w:val="0"/>
                  <w:marBottom w:val="0"/>
                  <w:divBdr>
                    <w:top w:val="none" w:sz="0" w:space="0" w:color="auto"/>
                    <w:left w:val="none" w:sz="0" w:space="0" w:color="auto"/>
                    <w:bottom w:val="none" w:sz="0" w:space="0" w:color="auto"/>
                    <w:right w:val="none" w:sz="0" w:space="0" w:color="auto"/>
                  </w:divBdr>
                  <w:divsChild>
                    <w:div w:id="928852387">
                      <w:marLeft w:val="0"/>
                      <w:marRight w:val="0"/>
                      <w:marTop w:val="0"/>
                      <w:marBottom w:val="0"/>
                      <w:divBdr>
                        <w:top w:val="none" w:sz="0" w:space="0" w:color="auto"/>
                        <w:left w:val="none" w:sz="0" w:space="0" w:color="auto"/>
                        <w:bottom w:val="none" w:sz="0" w:space="0" w:color="auto"/>
                        <w:right w:val="none" w:sz="0" w:space="0" w:color="auto"/>
                      </w:divBdr>
                    </w:div>
                  </w:divsChild>
                </w:div>
                <w:div w:id="2004702770">
                  <w:marLeft w:val="0"/>
                  <w:marRight w:val="0"/>
                  <w:marTop w:val="0"/>
                  <w:marBottom w:val="0"/>
                  <w:divBdr>
                    <w:top w:val="none" w:sz="0" w:space="0" w:color="auto"/>
                    <w:left w:val="none" w:sz="0" w:space="0" w:color="auto"/>
                    <w:bottom w:val="none" w:sz="0" w:space="0" w:color="auto"/>
                    <w:right w:val="none" w:sz="0" w:space="0" w:color="auto"/>
                  </w:divBdr>
                  <w:divsChild>
                    <w:div w:id="782383338">
                      <w:marLeft w:val="0"/>
                      <w:marRight w:val="0"/>
                      <w:marTop w:val="0"/>
                      <w:marBottom w:val="0"/>
                      <w:divBdr>
                        <w:top w:val="none" w:sz="0" w:space="0" w:color="auto"/>
                        <w:left w:val="none" w:sz="0" w:space="0" w:color="auto"/>
                        <w:bottom w:val="none" w:sz="0" w:space="0" w:color="auto"/>
                        <w:right w:val="none" w:sz="0" w:space="0" w:color="auto"/>
                      </w:divBdr>
                    </w:div>
                  </w:divsChild>
                </w:div>
                <w:div w:id="2083987317">
                  <w:marLeft w:val="0"/>
                  <w:marRight w:val="0"/>
                  <w:marTop w:val="0"/>
                  <w:marBottom w:val="0"/>
                  <w:divBdr>
                    <w:top w:val="none" w:sz="0" w:space="0" w:color="auto"/>
                    <w:left w:val="none" w:sz="0" w:space="0" w:color="auto"/>
                    <w:bottom w:val="none" w:sz="0" w:space="0" w:color="auto"/>
                    <w:right w:val="none" w:sz="0" w:space="0" w:color="auto"/>
                  </w:divBdr>
                  <w:divsChild>
                    <w:div w:id="673805169">
                      <w:marLeft w:val="0"/>
                      <w:marRight w:val="0"/>
                      <w:marTop w:val="0"/>
                      <w:marBottom w:val="0"/>
                      <w:divBdr>
                        <w:top w:val="none" w:sz="0" w:space="0" w:color="auto"/>
                        <w:left w:val="none" w:sz="0" w:space="0" w:color="auto"/>
                        <w:bottom w:val="none" w:sz="0" w:space="0" w:color="auto"/>
                        <w:right w:val="none" w:sz="0" w:space="0" w:color="auto"/>
                      </w:divBdr>
                    </w:div>
                    <w:div w:id="1034960589">
                      <w:marLeft w:val="0"/>
                      <w:marRight w:val="0"/>
                      <w:marTop w:val="0"/>
                      <w:marBottom w:val="0"/>
                      <w:divBdr>
                        <w:top w:val="none" w:sz="0" w:space="0" w:color="auto"/>
                        <w:left w:val="none" w:sz="0" w:space="0" w:color="auto"/>
                        <w:bottom w:val="none" w:sz="0" w:space="0" w:color="auto"/>
                        <w:right w:val="none" w:sz="0" w:space="0" w:color="auto"/>
                      </w:divBdr>
                    </w:div>
                    <w:div w:id="1330987803">
                      <w:marLeft w:val="0"/>
                      <w:marRight w:val="0"/>
                      <w:marTop w:val="0"/>
                      <w:marBottom w:val="0"/>
                      <w:divBdr>
                        <w:top w:val="none" w:sz="0" w:space="0" w:color="auto"/>
                        <w:left w:val="none" w:sz="0" w:space="0" w:color="auto"/>
                        <w:bottom w:val="none" w:sz="0" w:space="0" w:color="auto"/>
                        <w:right w:val="none" w:sz="0" w:space="0" w:color="auto"/>
                      </w:divBdr>
                    </w:div>
                    <w:div w:id="212168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548408">
          <w:marLeft w:val="0"/>
          <w:marRight w:val="0"/>
          <w:marTop w:val="0"/>
          <w:marBottom w:val="0"/>
          <w:divBdr>
            <w:top w:val="none" w:sz="0" w:space="0" w:color="auto"/>
            <w:left w:val="none" w:sz="0" w:space="0" w:color="auto"/>
            <w:bottom w:val="none" w:sz="0" w:space="0" w:color="auto"/>
            <w:right w:val="none" w:sz="0" w:space="0" w:color="auto"/>
          </w:divBdr>
        </w:div>
        <w:div w:id="549922359">
          <w:marLeft w:val="0"/>
          <w:marRight w:val="0"/>
          <w:marTop w:val="0"/>
          <w:marBottom w:val="0"/>
          <w:divBdr>
            <w:top w:val="none" w:sz="0" w:space="0" w:color="auto"/>
            <w:left w:val="none" w:sz="0" w:space="0" w:color="auto"/>
            <w:bottom w:val="none" w:sz="0" w:space="0" w:color="auto"/>
            <w:right w:val="none" w:sz="0" w:space="0" w:color="auto"/>
          </w:divBdr>
        </w:div>
        <w:div w:id="711854225">
          <w:marLeft w:val="0"/>
          <w:marRight w:val="0"/>
          <w:marTop w:val="0"/>
          <w:marBottom w:val="0"/>
          <w:divBdr>
            <w:top w:val="none" w:sz="0" w:space="0" w:color="auto"/>
            <w:left w:val="none" w:sz="0" w:space="0" w:color="auto"/>
            <w:bottom w:val="none" w:sz="0" w:space="0" w:color="auto"/>
            <w:right w:val="none" w:sz="0" w:space="0" w:color="auto"/>
          </w:divBdr>
        </w:div>
        <w:div w:id="807822568">
          <w:marLeft w:val="0"/>
          <w:marRight w:val="0"/>
          <w:marTop w:val="0"/>
          <w:marBottom w:val="0"/>
          <w:divBdr>
            <w:top w:val="none" w:sz="0" w:space="0" w:color="auto"/>
            <w:left w:val="none" w:sz="0" w:space="0" w:color="auto"/>
            <w:bottom w:val="none" w:sz="0" w:space="0" w:color="auto"/>
            <w:right w:val="none" w:sz="0" w:space="0" w:color="auto"/>
          </w:divBdr>
        </w:div>
        <w:div w:id="1000812967">
          <w:marLeft w:val="0"/>
          <w:marRight w:val="0"/>
          <w:marTop w:val="0"/>
          <w:marBottom w:val="0"/>
          <w:divBdr>
            <w:top w:val="none" w:sz="0" w:space="0" w:color="auto"/>
            <w:left w:val="none" w:sz="0" w:space="0" w:color="auto"/>
            <w:bottom w:val="none" w:sz="0" w:space="0" w:color="auto"/>
            <w:right w:val="none" w:sz="0" w:space="0" w:color="auto"/>
          </w:divBdr>
        </w:div>
        <w:div w:id="1041632556">
          <w:marLeft w:val="0"/>
          <w:marRight w:val="0"/>
          <w:marTop w:val="0"/>
          <w:marBottom w:val="0"/>
          <w:divBdr>
            <w:top w:val="none" w:sz="0" w:space="0" w:color="auto"/>
            <w:left w:val="none" w:sz="0" w:space="0" w:color="auto"/>
            <w:bottom w:val="none" w:sz="0" w:space="0" w:color="auto"/>
            <w:right w:val="none" w:sz="0" w:space="0" w:color="auto"/>
          </w:divBdr>
        </w:div>
        <w:div w:id="1048603162">
          <w:marLeft w:val="0"/>
          <w:marRight w:val="0"/>
          <w:marTop w:val="0"/>
          <w:marBottom w:val="0"/>
          <w:divBdr>
            <w:top w:val="none" w:sz="0" w:space="0" w:color="auto"/>
            <w:left w:val="none" w:sz="0" w:space="0" w:color="auto"/>
            <w:bottom w:val="none" w:sz="0" w:space="0" w:color="auto"/>
            <w:right w:val="none" w:sz="0" w:space="0" w:color="auto"/>
          </w:divBdr>
        </w:div>
        <w:div w:id="1275281704">
          <w:marLeft w:val="0"/>
          <w:marRight w:val="0"/>
          <w:marTop w:val="0"/>
          <w:marBottom w:val="0"/>
          <w:divBdr>
            <w:top w:val="none" w:sz="0" w:space="0" w:color="auto"/>
            <w:left w:val="none" w:sz="0" w:space="0" w:color="auto"/>
            <w:bottom w:val="none" w:sz="0" w:space="0" w:color="auto"/>
            <w:right w:val="none" w:sz="0" w:space="0" w:color="auto"/>
          </w:divBdr>
        </w:div>
        <w:div w:id="1275333021">
          <w:marLeft w:val="0"/>
          <w:marRight w:val="0"/>
          <w:marTop w:val="0"/>
          <w:marBottom w:val="0"/>
          <w:divBdr>
            <w:top w:val="none" w:sz="0" w:space="0" w:color="auto"/>
            <w:left w:val="none" w:sz="0" w:space="0" w:color="auto"/>
            <w:bottom w:val="none" w:sz="0" w:space="0" w:color="auto"/>
            <w:right w:val="none" w:sz="0" w:space="0" w:color="auto"/>
          </w:divBdr>
        </w:div>
        <w:div w:id="1362127433">
          <w:marLeft w:val="0"/>
          <w:marRight w:val="0"/>
          <w:marTop w:val="0"/>
          <w:marBottom w:val="0"/>
          <w:divBdr>
            <w:top w:val="none" w:sz="0" w:space="0" w:color="auto"/>
            <w:left w:val="none" w:sz="0" w:space="0" w:color="auto"/>
            <w:bottom w:val="none" w:sz="0" w:space="0" w:color="auto"/>
            <w:right w:val="none" w:sz="0" w:space="0" w:color="auto"/>
          </w:divBdr>
          <w:divsChild>
            <w:div w:id="1314984710">
              <w:marLeft w:val="0"/>
              <w:marRight w:val="0"/>
              <w:marTop w:val="0"/>
              <w:marBottom w:val="0"/>
              <w:divBdr>
                <w:top w:val="none" w:sz="0" w:space="0" w:color="auto"/>
                <w:left w:val="none" w:sz="0" w:space="0" w:color="auto"/>
                <w:bottom w:val="none" w:sz="0" w:space="0" w:color="auto"/>
                <w:right w:val="none" w:sz="0" w:space="0" w:color="auto"/>
              </w:divBdr>
            </w:div>
            <w:div w:id="1794519637">
              <w:marLeft w:val="0"/>
              <w:marRight w:val="0"/>
              <w:marTop w:val="0"/>
              <w:marBottom w:val="0"/>
              <w:divBdr>
                <w:top w:val="none" w:sz="0" w:space="0" w:color="auto"/>
                <w:left w:val="none" w:sz="0" w:space="0" w:color="auto"/>
                <w:bottom w:val="none" w:sz="0" w:space="0" w:color="auto"/>
                <w:right w:val="none" w:sz="0" w:space="0" w:color="auto"/>
              </w:divBdr>
            </w:div>
            <w:div w:id="2104648456">
              <w:marLeft w:val="0"/>
              <w:marRight w:val="0"/>
              <w:marTop w:val="0"/>
              <w:marBottom w:val="0"/>
              <w:divBdr>
                <w:top w:val="none" w:sz="0" w:space="0" w:color="auto"/>
                <w:left w:val="none" w:sz="0" w:space="0" w:color="auto"/>
                <w:bottom w:val="none" w:sz="0" w:space="0" w:color="auto"/>
                <w:right w:val="none" w:sz="0" w:space="0" w:color="auto"/>
              </w:divBdr>
            </w:div>
          </w:divsChild>
        </w:div>
        <w:div w:id="1483697242">
          <w:marLeft w:val="0"/>
          <w:marRight w:val="0"/>
          <w:marTop w:val="0"/>
          <w:marBottom w:val="0"/>
          <w:divBdr>
            <w:top w:val="none" w:sz="0" w:space="0" w:color="auto"/>
            <w:left w:val="none" w:sz="0" w:space="0" w:color="auto"/>
            <w:bottom w:val="none" w:sz="0" w:space="0" w:color="auto"/>
            <w:right w:val="none" w:sz="0" w:space="0" w:color="auto"/>
          </w:divBdr>
        </w:div>
        <w:div w:id="1578249180">
          <w:marLeft w:val="0"/>
          <w:marRight w:val="0"/>
          <w:marTop w:val="0"/>
          <w:marBottom w:val="0"/>
          <w:divBdr>
            <w:top w:val="none" w:sz="0" w:space="0" w:color="auto"/>
            <w:left w:val="none" w:sz="0" w:space="0" w:color="auto"/>
            <w:bottom w:val="none" w:sz="0" w:space="0" w:color="auto"/>
            <w:right w:val="none" w:sz="0" w:space="0" w:color="auto"/>
          </w:divBdr>
        </w:div>
        <w:div w:id="1623343680">
          <w:marLeft w:val="0"/>
          <w:marRight w:val="0"/>
          <w:marTop w:val="0"/>
          <w:marBottom w:val="0"/>
          <w:divBdr>
            <w:top w:val="none" w:sz="0" w:space="0" w:color="auto"/>
            <w:left w:val="none" w:sz="0" w:space="0" w:color="auto"/>
            <w:bottom w:val="none" w:sz="0" w:space="0" w:color="auto"/>
            <w:right w:val="none" w:sz="0" w:space="0" w:color="auto"/>
          </w:divBdr>
        </w:div>
        <w:div w:id="1786995792">
          <w:marLeft w:val="0"/>
          <w:marRight w:val="0"/>
          <w:marTop w:val="0"/>
          <w:marBottom w:val="0"/>
          <w:divBdr>
            <w:top w:val="none" w:sz="0" w:space="0" w:color="auto"/>
            <w:left w:val="none" w:sz="0" w:space="0" w:color="auto"/>
            <w:bottom w:val="none" w:sz="0" w:space="0" w:color="auto"/>
            <w:right w:val="none" w:sz="0" w:space="0" w:color="auto"/>
          </w:divBdr>
          <w:divsChild>
            <w:div w:id="795415416">
              <w:marLeft w:val="-75"/>
              <w:marRight w:val="0"/>
              <w:marTop w:val="30"/>
              <w:marBottom w:val="30"/>
              <w:divBdr>
                <w:top w:val="none" w:sz="0" w:space="0" w:color="auto"/>
                <w:left w:val="none" w:sz="0" w:space="0" w:color="auto"/>
                <w:bottom w:val="none" w:sz="0" w:space="0" w:color="auto"/>
                <w:right w:val="none" w:sz="0" w:space="0" w:color="auto"/>
              </w:divBdr>
              <w:divsChild>
                <w:div w:id="71204046">
                  <w:marLeft w:val="0"/>
                  <w:marRight w:val="0"/>
                  <w:marTop w:val="0"/>
                  <w:marBottom w:val="0"/>
                  <w:divBdr>
                    <w:top w:val="none" w:sz="0" w:space="0" w:color="auto"/>
                    <w:left w:val="none" w:sz="0" w:space="0" w:color="auto"/>
                    <w:bottom w:val="none" w:sz="0" w:space="0" w:color="auto"/>
                    <w:right w:val="none" w:sz="0" w:space="0" w:color="auto"/>
                  </w:divBdr>
                  <w:divsChild>
                    <w:div w:id="2041589189">
                      <w:marLeft w:val="0"/>
                      <w:marRight w:val="0"/>
                      <w:marTop w:val="0"/>
                      <w:marBottom w:val="0"/>
                      <w:divBdr>
                        <w:top w:val="none" w:sz="0" w:space="0" w:color="auto"/>
                        <w:left w:val="none" w:sz="0" w:space="0" w:color="auto"/>
                        <w:bottom w:val="none" w:sz="0" w:space="0" w:color="auto"/>
                        <w:right w:val="none" w:sz="0" w:space="0" w:color="auto"/>
                      </w:divBdr>
                    </w:div>
                  </w:divsChild>
                </w:div>
                <w:div w:id="77293214">
                  <w:marLeft w:val="0"/>
                  <w:marRight w:val="0"/>
                  <w:marTop w:val="0"/>
                  <w:marBottom w:val="0"/>
                  <w:divBdr>
                    <w:top w:val="none" w:sz="0" w:space="0" w:color="auto"/>
                    <w:left w:val="none" w:sz="0" w:space="0" w:color="auto"/>
                    <w:bottom w:val="none" w:sz="0" w:space="0" w:color="auto"/>
                    <w:right w:val="none" w:sz="0" w:space="0" w:color="auto"/>
                  </w:divBdr>
                  <w:divsChild>
                    <w:div w:id="490566634">
                      <w:marLeft w:val="0"/>
                      <w:marRight w:val="0"/>
                      <w:marTop w:val="0"/>
                      <w:marBottom w:val="0"/>
                      <w:divBdr>
                        <w:top w:val="none" w:sz="0" w:space="0" w:color="auto"/>
                        <w:left w:val="none" w:sz="0" w:space="0" w:color="auto"/>
                        <w:bottom w:val="none" w:sz="0" w:space="0" w:color="auto"/>
                        <w:right w:val="none" w:sz="0" w:space="0" w:color="auto"/>
                      </w:divBdr>
                    </w:div>
                  </w:divsChild>
                </w:div>
                <w:div w:id="94180452">
                  <w:marLeft w:val="0"/>
                  <w:marRight w:val="0"/>
                  <w:marTop w:val="0"/>
                  <w:marBottom w:val="0"/>
                  <w:divBdr>
                    <w:top w:val="none" w:sz="0" w:space="0" w:color="auto"/>
                    <w:left w:val="none" w:sz="0" w:space="0" w:color="auto"/>
                    <w:bottom w:val="none" w:sz="0" w:space="0" w:color="auto"/>
                    <w:right w:val="none" w:sz="0" w:space="0" w:color="auto"/>
                  </w:divBdr>
                  <w:divsChild>
                    <w:div w:id="1610161811">
                      <w:marLeft w:val="0"/>
                      <w:marRight w:val="0"/>
                      <w:marTop w:val="0"/>
                      <w:marBottom w:val="0"/>
                      <w:divBdr>
                        <w:top w:val="none" w:sz="0" w:space="0" w:color="auto"/>
                        <w:left w:val="none" w:sz="0" w:space="0" w:color="auto"/>
                        <w:bottom w:val="none" w:sz="0" w:space="0" w:color="auto"/>
                        <w:right w:val="none" w:sz="0" w:space="0" w:color="auto"/>
                      </w:divBdr>
                    </w:div>
                  </w:divsChild>
                </w:div>
                <w:div w:id="308753864">
                  <w:marLeft w:val="0"/>
                  <w:marRight w:val="0"/>
                  <w:marTop w:val="0"/>
                  <w:marBottom w:val="0"/>
                  <w:divBdr>
                    <w:top w:val="none" w:sz="0" w:space="0" w:color="auto"/>
                    <w:left w:val="none" w:sz="0" w:space="0" w:color="auto"/>
                    <w:bottom w:val="none" w:sz="0" w:space="0" w:color="auto"/>
                    <w:right w:val="none" w:sz="0" w:space="0" w:color="auto"/>
                  </w:divBdr>
                  <w:divsChild>
                    <w:div w:id="1888564455">
                      <w:marLeft w:val="0"/>
                      <w:marRight w:val="0"/>
                      <w:marTop w:val="0"/>
                      <w:marBottom w:val="0"/>
                      <w:divBdr>
                        <w:top w:val="none" w:sz="0" w:space="0" w:color="auto"/>
                        <w:left w:val="none" w:sz="0" w:space="0" w:color="auto"/>
                        <w:bottom w:val="none" w:sz="0" w:space="0" w:color="auto"/>
                        <w:right w:val="none" w:sz="0" w:space="0" w:color="auto"/>
                      </w:divBdr>
                    </w:div>
                  </w:divsChild>
                </w:div>
                <w:div w:id="329333625">
                  <w:marLeft w:val="0"/>
                  <w:marRight w:val="0"/>
                  <w:marTop w:val="0"/>
                  <w:marBottom w:val="0"/>
                  <w:divBdr>
                    <w:top w:val="none" w:sz="0" w:space="0" w:color="auto"/>
                    <w:left w:val="none" w:sz="0" w:space="0" w:color="auto"/>
                    <w:bottom w:val="none" w:sz="0" w:space="0" w:color="auto"/>
                    <w:right w:val="none" w:sz="0" w:space="0" w:color="auto"/>
                  </w:divBdr>
                  <w:divsChild>
                    <w:div w:id="217670480">
                      <w:marLeft w:val="0"/>
                      <w:marRight w:val="0"/>
                      <w:marTop w:val="0"/>
                      <w:marBottom w:val="0"/>
                      <w:divBdr>
                        <w:top w:val="none" w:sz="0" w:space="0" w:color="auto"/>
                        <w:left w:val="none" w:sz="0" w:space="0" w:color="auto"/>
                        <w:bottom w:val="none" w:sz="0" w:space="0" w:color="auto"/>
                        <w:right w:val="none" w:sz="0" w:space="0" w:color="auto"/>
                      </w:divBdr>
                    </w:div>
                  </w:divsChild>
                </w:div>
                <w:div w:id="442110450">
                  <w:marLeft w:val="0"/>
                  <w:marRight w:val="0"/>
                  <w:marTop w:val="0"/>
                  <w:marBottom w:val="0"/>
                  <w:divBdr>
                    <w:top w:val="none" w:sz="0" w:space="0" w:color="auto"/>
                    <w:left w:val="none" w:sz="0" w:space="0" w:color="auto"/>
                    <w:bottom w:val="none" w:sz="0" w:space="0" w:color="auto"/>
                    <w:right w:val="none" w:sz="0" w:space="0" w:color="auto"/>
                  </w:divBdr>
                  <w:divsChild>
                    <w:div w:id="1929341013">
                      <w:marLeft w:val="0"/>
                      <w:marRight w:val="0"/>
                      <w:marTop w:val="0"/>
                      <w:marBottom w:val="0"/>
                      <w:divBdr>
                        <w:top w:val="none" w:sz="0" w:space="0" w:color="auto"/>
                        <w:left w:val="none" w:sz="0" w:space="0" w:color="auto"/>
                        <w:bottom w:val="none" w:sz="0" w:space="0" w:color="auto"/>
                        <w:right w:val="none" w:sz="0" w:space="0" w:color="auto"/>
                      </w:divBdr>
                    </w:div>
                  </w:divsChild>
                </w:div>
                <w:div w:id="526602185">
                  <w:marLeft w:val="0"/>
                  <w:marRight w:val="0"/>
                  <w:marTop w:val="0"/>
                  <w:marBottom w:val="0"/>
                  <w:divBdr>
                    <w:top w:val="none" w:sz="0" w:space="0" w:color="auto"/>
                    <w:left w:val="none" w:sz="0" w:space="0" w:color="auto"/>
                    <w:bottom w:val="none" w:sz="0" w:space="0" w:color="auto"/>
                    <w:right w:val="none" w:sz="0" w:space="0" w:color="auto"/>
                  </w:divBdr>
                  <w:divsChild>
                    <w:div w:id="751388501">
                      <w:marLeft w:val="0"/>
                      <w:marRight w:val="0"/>
                      <w:marTop w:val="0"/>
                      <w:marBottom w:val="0"/>
                      <w:divBdr>
                        <w:top w:val="none" w:sz="0" w:space="0" w:color="auto"/>
                        <w:left w:val="none" w:sz="0" w:space="0" w:color="auto"/>
                        <w:bottom w:val="none" w:sz="0" w:space="0" w:color="auto"/>
                        <w:right w:val="none" w:sz="0" w:space="0" w:color="auto"/>
                      </w:divBdr>
                    </w:div>
                  </w:divsChild>
                </w:div>
                <w:div w:id="622542799">
                  <w:marLeft w:val="0"/>
                  <w:marRight w:val="0"/>
                  <w:marTop w:val="0"/>
                  <w:marBottom w:val="0"/>
                  <w:divBdr>
                    <w:top w:val="none" w:sz="0" w:space="0" w:color="auto"/>
                    <w:left w:val="none" w:sz="0" w:space="0" w:color="auto"/>
                    <w:bottom w:val="none" w:sz="0" w:space="0" w:color="auto"/>
                    <w:right w:val="none" w:sz="0" w:space="0" w:color="auto"/>
                  </w:divBdr>
                  <w:divsChild>
                    <w:div w:id="1853035252">
                      <w:marLeft w:val="0"/>
                      <w:marRight w:val="0"/>
                      <w:marTop w:val="0"/>
                      <w:marBottom w:val="0"/>
                      <w:divBdr>
                        <w:top w:val="none" w:sz="0" w:space="0" w:color="auto"/>
                        <w:left w:val="none" w:sz="0" w:space="0" w:color="auto"/>
                        <w:bottom w:val="none" w:sz="0" w:space="0" w:color="auto"/>
                        <w:right w:val="none" w:sz="0" w:space="0" w:color="auto"/>
                      </w:divBdr>
                    </w:div>
                  </w:divsChild>
                </w:div>
                <w:div w:id="659775203">
                  <w:marLeft w:val="0"/>
                  <w:marRight w:val="0"/>
                  <w:marTop w:val="0"/>
                  <w:marBottom w:val="0"/>
                  <w:divBdr>
                    <w:top w:val="none" w:sz="0" w:space="0" w:color="auto"/>
                    <w:left w:val="none" w:sz="0" w:space="0" w:color="auto"/>
                    <w:bottom w:val="none" w:sz="0" w:space="0" w:color="auto"/>
                    <w:right w:val="none" w:sz="0" w:space="0" w:color="auto"/>
                  </w:divBdr>
                  <w:divsChild>
                    <w:div w:id="2120295394">
                      <w:marLeft w:val="0"/>
                      <w:marRight w:val="0"/>
                      <w:marTop w:val="0"/>
                      <w:marBottom w:val="0"/>
                      <w:divBdr>
                        <w:top w:val="none" w:sz="0" w:space="0" w:color="auto"/>
                        <w:left w:val="none" w:sz="0" w:space="0" w:color="auto"/>
                        <w:bottom w:val="none" w:sz="0" w:space="0" w:color="auto"/>
                        <w:right w:val="none" w:sz="0" w:space="0" w:color="auto"/>
                      </w:divBdr>
                    </w:div>
                  </w:divsChild>
                </w:div>
                <w:div w:id="663702126">
                  <w:marLeft w:val="0"/>
                  <w:marRight w:val="0"/>
                  <w:marTop w:val="0"/>
                  <w:marBottom w:val="0"/>
                  <w:divBdr>
                    <w:top w:val="none" w:sz="0" w:space="0" w:color="auto"/>
                    <w:left w:val="none" w:sz="0" w:space="0" w:color="auto"/>
                    <w:bottom w:val="none" w:sz="0" w:space="0" w:color="auto"/>
                    <w:right w:val="none" w:sz="0" w:space="0" w:color="auto"/>
                  </w:divBdr>
                  <w:divsChild>
                    <w:div w:id="1763526942">
                      <w:marLeft w:val="0"/>
                      <w:marRight w:val="0"/>
                      <w:marTop w:val="0"/>
                      <w:marBottom w:val="0"/>
                      <w:divBdr>
                        <w:top w:val="none" w:sz="0" w:space="0" w:color="auto"/>
                        <w:left w:val="none" w:sz="0" w:space="0" w:color="auto"/>
                        <w:bottom w:val="none" w:sz="0" w:space="0" w:color="auto"/>
                        <w:right w:val="none" w:sz="0" w:space="0" w:color="auto"/>
                      </w:divBdr>
                    </w:div>
                  </w:divsChild>
                </w:div>
                <w:div w:id="702942988">
                  <w:marLeft w:val="0"/>
                  <w:marRight w:val="0"/>
                  <w:marTop w:val="0"/>
                  <w:marBottom w:val="0"/>
                  <w:divBdr>
                    <w:top w:val="none" w:sz="0" w:space="0" w:color="auto"/>
                    <w:left w:val="none" w:sz="0" w:space="0" w:color="auto"/>
                    <w:bottom w:val="none" w:sz="0" w:space="0" w:color="auto"/>
                    <w:right w:val="none" w:sz="0" w:space="0" w:color="auto"/>
                  </w:divBdr>
                  <w:divsChild>
                    <w:div w:id="62214912">
                      <w:marLeft w:val="0"/>
                      <w:marRight w:val="0"/>
                      <w:marTop w:val="0"/>
                      <w:marBottom w:val="0"/>
                      <w:divBdr>
                        <w:top w:val="none" w:sz="0" w:space="0" w:color="auto"/>
                        <w:left w:val="none" w:sz="0" w:space="0" w:color="auto"/>
                        <w:bottom w:val="none" w:sz="0" w:space="0" w:color="auto"/>
                        <w:right w:val="none" w:sz="0" w:space="0" w:color="auto"/>
                      </w:divBdr>
                    </w:div>
                    <w:div w:id="521675893">
                      <w:marLeft w:val="0"/>
                      <w:marRight w:val="0"/>
                      <w:marTop w:val="0"/>
                      <w:marBottom w:val="0"/>
                      <w:divBdr>
                        <w:top w:val="none" w:sz="0" w:space="0" w:color="auto"/>
                        <w:left w:val="none" w:sz="0" w:space="0" w:color="auto"/>
                        <w:bottom w:val="none" w:sz="0" w:space="0" w:color="auto"/>
                        <w:right w:val="none" w:sz="0" w:space="0" w:color="auto"/>
                      </w:divBdr>
                    </w:div>
                    <w:div w:id="1123570671">
                      <w:marLeft w:val="0"/>
                      <w:marRight w:val="0"/>
                      <w:marTop w:val="0"/>
                      <w:marBottom w:val="0"/>
                      <w:divBdr>
                        <w:top w:val="none" w:sz="0" w:space="0" w:color="auto"/>
                        <w:left w:val="none" w:sz="0" w:space="0" w:color="auto"/>
                        <w:bottom w:val="none" w:sz="0" w:space="0" w:color="auto"/>
                        <w:right w:val="none" w:sz="0" w:space="0" w:color="auto"/>
                      </w:divBdr>
                    </w:div>
                  </w:divsChild>
                </w:div>
                <w:div w:id="910771462">
                  <w:marLeft w:val="0"/>
                  <w:marRight w:val="0"/>
                  <w:marTop w:val="0"/>
                  <w:marBottom w:val="0"/>
                  <w:divBdr>
                    <w:top w:val="none" w:sz="0" w:space="0" w:color="auto"/>
                    <w:left w:val="none" w:sz="0" w:space="0" w:color="auto"/>
                    <w:bottom w:val="none" w:sz="0" w:space="0" w:color="auto"/>
                    <w:right w:val="none" w:sz="0" w:space="0" w:color="auto"/>
                  </w:divBdr>
                  <w:divsChild>
                    <w:div w:id="1659456632">
                      <w:marLeft w:val="0"/>
                      <w:marRight w:val="0"/>
                      <w:marTop w:val="0"/>
                      <w:marBottom w:val="0"/>
                      <w:divBdr>
                        <w:top w:val="none" w:sz="0" w:space="0" w:color="auto"/>
                        <w:left w:val="none" w:sz="0" w:space="0" w:color="auto"/>
                        <w:bottom w:val="none" w:sz="0" w:space="0" w:color="auto"/>
                        <w:right w:val="none" w:sz="0" w:space="0" w:color="auto"/>
                      </w:divBdr>
                    </w:div>
                  </w:divsChild>
                </w:div>
                <w:div w:id="1278835239">
                  <w:marLeft w:val="0"/>
                  <w:marRight w:val="0"/>
                  <w:marTop w:val="0"/>
                  <w:marBottom w:val="0"/>
                  <w:divBdr>
                    <w:top w:val="none" w:sz="0" w:space="0" w:color="auto"/>
                    <w:left w:val="none" w:sz="0" w:space="0" w:color="auto"/>
                    <w:bottom w:val="none" w:sz="0" w:space="0" w:color="auto"/>
                    <w:right w:val="none" w:sz="0" w:space="0" w:color="auto"/>
                  </w:divBdr>
                  <w:divsChild>
                    <w:div w:id="1055205668">
                      <w:marLeft w:val="0"/>
                      <w:marRight w:val="0"/>
                      <w:marTop w:val="0"/>
                      <w:marBottom w:val="0"/>
                      <w:divBdr>
                        <w:top w:val="none" w:sz="0" w:space="0" w:color="auto"/>
                        <w:left w:val="none" w:sz="0" w:space="0" w:color="auto"/>
                        <w:bottom w:val="none" w:sz="0" w:space="0" w:color="auto"/>
                        <w:right w:val="none" w:sz="0" w:space="0" w:color="auto"/>
                      </w:divBdr>
                    </w:div>
                  </w:divsChild>
                </w:div>
                <w:div w:id="1419061359">
                  <w:marLeft w:val="0"/>
                  <w:marRight w:val="0"/>
                  <w:marTop w:val="0"/>
                  <w:marBottom w:val="0"/>
                  <w:divBdr>
                    <w:top w:val="none" w:sz="0" w:space="0" w:color="auto"/>
                    <w:left w:val="none" w:sz="0" w:space="0" w:color="auto"/>
                    <w:bottom w:val="none" w:sz="0" w:space="0" w:color="auto"/>
                    <w:right w:val="none" w:sz="0" w:space="0" w:color="auto"/>
                  </w:divBdr>
                  <w:divsChild>
                    <w:div w:id="1526285886">
                      <w:marLeft w:val="0"/>
                      <w:marRight w:val="0"/>
                      <w:marTop w:val="0"/>
                      <w:marBottom w:val="0"/>
                      <w:divBdr>
                        <w:top w:val="none" w:sz="0" w:space="0" w:color="auto"/>
                        <w:left w:val="none" w:sz="0" w:space="0" w:color="auto"/>
                        <w:bottom w:val="none" w:sz="0" w:space="0" w:color="auto"/>
                        <w:right w:val="none" w:sz="0" w:space="0" w:color="auto"/>
                      </w:divBdr>
                    </w:div>
                  </w:divsChild>
                </w:div>
                <w:div w:id="1504201340">
                  <w:marLeft w:val="0"/>
                  <w:marRight w:val="0"/>
                  <w:marTop w:val="0"/>
                  <w:marBottom w:val="0"/>
                  <w:divBdr>
                    <w:top w:val="none" w:sz="0" w:space="0" w:color="auto"/>
                    <w:left w:val="none" w:sz="0" w:space="0" w:color="auto"/>
                    <w:bottom w:val="none" w:sz="0" w:space="0" w:color="auto"/>
                    <w:right w:val="none" w:sz="0" w:space="0" w:color="auto"/>
                  </w:divBdr>
                  <w:divsChild>
                    <w:div w:id="1508518514">
                      <w:marLeft w:val="0"/>
                      <w:marRight w:val="0"/>
                      <w:marTop w:val="0"/>
                      <w:marBottom w:val="0"/>
                      <w:divBdr>
                        <w:top w:val="none" w:sz="0" w:space="0" w:color="auto"/>
                        <w:left w:val="none" w:sz="0" w:space="0" w:color="auto"/>
                        <w:bottom w:val="none" w:sz="0" w:space="0" w:color="auto"/>
                        <w:right w:val="none" w:sz="0" w:space="0" w:color="auto"/>
                      </w:divBdr>
                    </w:div>
                  </w:divsChild>
                </w:div>
                <w:div w:id="1531794216">
                  <w:marLeft w:val="0"/>
                  <w:marRight w:val="0"/>
                  <w:marTop w:val="0"/>
                  <w:marBottom w:val="0"/>
                  <w:divBdr>
                    <w:top w:val="none" w:sz="0" w:space="0" w:color="auto"/>
                    <w:left w:val="none" w:sz="0" w:space="0" w:color="auto"/>
                    <w:bottom w:val="none" w:sz="0" w:space="0" w:color="auto"/>
                    <w:right w:val="none" w:sz="0" w:space="0" w:color="auto"/>
                  </w:divBdr>
                  <w:divsChild>
                    <w:div w:id="1122847948">
                      <w:marLeft w:val="0"/>
                      <w:marRight w:val="0"/>
                      <w:marTop w:val="0"/>
                      <w:marBottom w:val="0"/>
                      <w:divBdr>
                        <w:top w:val="none" w:sz="0" w:space="0" w:color="auto"/>
                        <w:left w:val="none" w:sz="0" w:space="0" w:color="auto"/>
                        <w:bottom w:val="none" w:sz="0" w:space="0" w:color="auto"/>
                        <w:right w:val="none" w:sz="0" w:space="0" w:color="auto"/>
                      </w:divBdr>
                    </w:div>
                  </w:divsChild>
                </w:div>
                <w:div w:id="1554585901">
                  <w:marLeft w:val="0"/>
                  <w:marRight w:val="0"/>
                  <w:marTop w:val="0"/>
                  <w:marBottom w:val="0"/>
                  <w:divBdr>
                    <w:top w:val="none" w:sz="0" w:space="0" w:color="auto"/>
                    <w:left w:val="none" w:sz="0" w:space="0" w:color="auto"/>
                    <w:bottom w:val="none" w:sz="0" w:space="0" w:color="auto"/>
                    <w:right w:val="none" w:sz="0" w:space="0" w:color="auto"/>
                  </w:divBdr>
                  <w:divsChild>
                    <w:div w:id="1186483731">
                      <w:marLeft w:val="0"/>
                      <w:marRight w:val="0"/>
                      <w:marTop w:val="0"/>
                      <w:marBottom w:val="0"/>
                      <w:divBdr>
                        <w:top w:val="none" w:sz="0" w:space="0" w:color="auto"/>
                        <w:left w:val="none" w:sz="0" w:space="0" w:color="auto"/>
                        <w:bottom w:val="none" w:sz="0" w:space="0" w:color="auto"/>
                        <w:right w:val="none" w:sz="0" w:space="0" w:color="auto"/>
                      </w:divBdr>
                    </w:div>
                  </w:divsChild>
                </w:div>
                <w:div w:id="1668821475">
                  <w:marLeft w:val="0"/>
                  <w:marRight w:val="0"/>
                  <w:marTop w:val="0"/>
                  <w:marBottom w:val="0"/>
                  <w:divBdr>
                    <w:top w:val="none" w:sz="0" w:space="0" w:color="auto"/>
                    <w:left w:val="none" w:sz="0" w:space="0" w:color="auto"/>
                    <w:bottom w:val="none" w:sz="0" w:space="0" w:color="auto"/>
                    <w:right w:val="none" w:sz="0" w:space="0" w:color="auto"/>
                  </w:divBdr>
                  <w:divsChild>
                    <w:div w:id="1044796551">
                      <w:marLeft w:val="0"/>
                      <w:marRight w:val="0"/>
                      <w:marTop w:val="0"/>
                      <w:marBottom w:val="0"/>
                      <w:divBdr>
                        <w:top w:val="none" w:sz="0" w:space="0" w:color="auto"/>
                        <w:left w:val="none" w:sz="0" w:space="0" w:color="auto"/>
                        <w:bottom w:val="none" w:sz="0" w:space="0" w:color="auto"/>
                        <w:right w:val="none" w:sz="0" w:space="0" w:color="auto"/>
                      </w:divBdr>
                    </w:div>
                  </w:divsChild>
                </w:div>
                <w:div w:id="1685211254">
                  <w:marLeft w:val="0"/>
                  <w:marRight w:val="0"/>
                  <w:marTop w:val="0"/>
                  <w:marBottom w:val="0"/>
                  <w:divBdr>
                    <w:top w:val="none" w:sz="0" w:space="0" w:color="auto"/>
                    <w:left w:val="none" w:sz="0" w:space="0" w:color="auto"/>
                    <w:bottom w:val="none" w:sz="0" w:space="0" w:color="auto"/>
                    <w:right w:val="none" w:sz="0" w:space="0" w:color="auto"/>
                  </w:divBdr>
                  <w:divsChild>
                    <w:div w:id="1175265885">
                      <w:marLeft w:val="0"/>
                      <w:marRight w:val="0"/>
                      <w:marTop w:val="0"/>
                      <w:marBottom w:val="0"/>
                      <w:divBdr>
                        <w:top w:val="none" w:sz="0" w:space="0" w:color="auto"/>
                        <w:left w:val="none" w:sz="0" w:space="0" w:color="auto"/>
                        <w:bottom w:val="none" w:sz="0" w:space="0" w:color="auto"/>
                        <w:right w:val="none" w:sz="0" w:space="0" w:color="auto"/>
                      </w:divBdr>
                    </w:div>
                  </w:divsChild>
                </w:div>
                <w:div w:id="1801875823">
                  <w:marLeft w:val="0"/>
                  <w:marRight w:val="0"/>
                  <w:marTop w:val="0"/>
                  <w:marBottom w:val="0"/>
                  <w:divBdr>
                    <w:top w:val="none" w:sz="0" w:space="0" w:color="auto"/>
                    <w:left w:val="none" w:sz="0" w:space="0" w:color="auto"/>
                    <w:bottom w:val="none" w:sz="0" w:space="0" w:color="auto"/>
                    <w:right w:val="none" w:sz="0" w:space="0" w:color="auto"/>
                  </w:divBdr>
                  <w:divsChild>
                    <w:div w:id="305016205">
                      <w:marLeft w:val="0"/>
                      <w:marRight w:val="0"/>
                      <w:marTop w:val="0"/>
                      <w:marBottom w:val="0"/>
                      <w:divBdr>
                        <w:top w:val="none" w:sz="0" w:space="0" w:color="auto"/>
                        <w:left w:val="none" w:sz="0" w:space="0" w:color="auto"/>
                        <w:bottom w:val="none" w:sz="0" w:space="0" w:color="auto"/>
                        <w:right w:val="none" w:sz="0" w:space="0" w:color="auto"/>
                      </w:divBdr>
                    </w:div>
                    <w:div w:id="386337495">
                      <w:marLeft w:val="0"/>
                      <w:marRight w:val="0"/>
                      <w:marTop w:val="0"/>
                      <w:marBottom w:val="0"/>
                      <w:divBdr>
                        <w:top w:val="none" w:sz="0" w:space="0" w:color="auto"/>
                        <w:left w:val="none" w:sz="0" w:space="0" w:color="auto"/>
                        <w:bottom w:val="none" w:sz="0" w:space="0" w:color="auto"/>
                        <w:right w:val="none" w:sz="0" w:space="0" w:color="auto"/>
                      </w:divBdr>
                    </w:div>
                    <w:div w:id="1415281695">
                      <w:marLeft w:val="0"/>
                      <w:marRight w:val="0"/>
                      <w:marTop w:val="0"/>
                      <w:marBottom w:val="0"/>
                      <w:divBdr>
                        <w:top w:val="none" w:sz="0" w:space="0" w:color="auto"/>
                        <w:left w:val="none" w:sz="0" w:space="0" w:color="auto"/>
                        <w:bottom w:val="none" w:sz="0" w:space="0" w:color="auto"/>
                        <w:right w:val="none" w:sz="0" w:space="0" w:color="auto"/>
                      </w:divBdr>
                    </w:div>
                  </w:divsChild>
                </w:div>
                <w:div w:id="1811097338">
                  <w:marLeft w:val="0"/>
                  <w:marRight w:val="0"/>
                  <w:marTop w:val="0"/>
                  <w:marBottom w:val="0"/>
                  <w:divBdr>
                    <w:top w:val="none" w:sz="0" w:space="0" w:color="auto"/>
                    <w:left w:val="none" w:sz="0" w:space="0" w:color="auto"/>
                    <w:bottom w:val="none" w:sz="0" w:space="0" w:color="auto"/>
                    <w:right w:val="none" w:sz="0" w:space="0" w:color="auto"/>
                  </w:divBdr>
                  <w:divsChild>
                    <w:div w:id="1843230681">
                      <w:marLeft w:val="0"/>
                      <w:marRight w:val="0"/>
                      <w:marTop w:val="0"/>
                      <w:marBottom w:val="0"/>
                      <w:divBdr>
                        <w:top w:val="none" w:sz="0" w:space="0" w:color="auto"/>
                        <w:left w:val="none" w:sz="0" w:space="0" w:color="auto"/>
                        <w:bottom w:val="none" w:sz="0" w:space="0" w:color="auto"/>
                        <w:right w:val="none" w:sz="0" w:space="0" w:color="auto"/>
                      </w:divBdr>
                    </w:div>
                  </w:divsChild>
                </w:div>
                <w:div w:id="1900286802">
                  <w:marLeft w:val="0"/>
                  <w:marRight w:val="0"/>
                  <w:marTop w:val="0"/>
                  <w:marBottom w:val="0"/>
                  <w:divBdr>
                    <w:top w:val="none" w:sz="0" w:space="0" w:color="auto"/>
                    <w:left w:val="none" w:sz="0" w:space="0" w:color="auto"/>
                    <w:bottom w:val="none" w:sz="0" w:space="0" w:color="auto"/>
                    <w:right w:val="none" w:sz="0" w:space="0" w:color="auto"/>
                  </w:divBdr>
                  <w:divsChild>
                    <w:div w:id="627664903">
                      <w:marLeft w:val="0"/>
                      <w:marRight w:val="0"/>
                      <w:marTop w:val="0"/>
                      <w:marBottom w:val="0"/>
                      <w:divBdr>
                        <w:top w:val="none" w:sz="0" w:space="0" w:color="auto"/>
                        <w:left w:val="none" w:sz="0" w:space="0" w:color="auto"/>
                        <w:bottom w:val="none" w:sz="0" w:space="0" w:color="auto"/>
                        <w:right w:val="none" w:sz="0" w:space="0" w:color="auto"/>
                      </w:divBdr>
                    </w:div>
                  </w:divsChild>
                </w:div>
                <w:div w:id="1927222243">
                  <w:marLeft w:val="0"/>
                  <w:marRight w:val="0"/>
                  <w:marTop w:val="0"/>
                  <w:marBottom w:val="0"/>
                  <w:divBdr>
                    <w:top w:val="none" w:sz="0" w:space="0" w:color="auto"/>
                    <w:left w:val="none" w:sz="0" w:space="0" w:color="auto"/>
                    <w:bottom w:val="none" w:sz="0" w:space="0" w:color="auto"/>
                    <w:right w:val="none" w:sz="0" w:space="0" w:color="auto"/>
                  </w:divBdr>
                  <w:divsChild>
                    <w:div w:id="1058014688">
                      <w:marLeft w:val="0"/>
                      <w:marRight w:val="0"/>
                      <w:marTop w:val="0"/>
                      <w:marBottom w:val="0"/>
                      <w:divBdr>
                        <w:top w:val="none" w:sz="0" w:space="0" w:color="auto"/>
                        <w:left w:val="none" w:sz="0" w:space="0" w:color="auto"/>
                        <w:bottom w:val="none" w:sz="0" w:space="0" w:color="auto"/>
                        <w:right w:val="none" w:sz="0" w:space="0" w:color="auto"/>
                      </w:divBdr>
                    </w:div>
                    <w:div w:id="1557544362">
                      <w:marLeft w:val="0"/>
                      <w:marRight w:val="0"/>
                      <w:marTop w:val="0"/>
                      <w:marBottom w:val="0"/>
                      <w:divBdr>
                        <w:top w:val="none" w:sz="0" w:space="0" w:color="auto"/>
                        <w:left w:val="none" w:sz="0" w:space="0" w:color="auto"/>
                        <w:bottom w:val="none" w:sz="0" w:space="0" w:color="auto"/>
                        <w:right w:val="none" w:sz="0" w:space="0" w:color="auto"/>
                      </w:divBdr>
                    </w:div>
                    <w:div w:id="1887451873">
                      <w:marLeft w:val="0"/>
                      <w:marRight w:val="0"/>
                      <w:marTop w:val="0"/>
                      <w:marBottom w:val="0"/>
                      <w:divBdr>
                        <w:top w:val="none" w:sz="0" w:space="0" w:color="auto"/>
                        <w:left w:val="none" w:sz="0" w:space="0" w:color="auto"/>
                        <w:bottom w:val="none" w:sz="0" w:space="0" w:color="auto"/>
                        <w:right w:val="none" w:sz="0" w:space="0" w:color="auto"/>
                      </w:divBdr>
                    </w:div>
                  </w:divsChild>
                </w:div>
                <w:div w:id="2068453046">
                  <w:marLeft w:val="0"/>
                  <w:marRight w:val="0"/>
                  <w:marTop w:val="0"/>
                  <w:marBottom w:val="0"/>
                  <w:divBdr>
                    <w:top w:val="none" w:sz="0" w:space="0" w:color="auto"/>
                    <w:left w:val="none" w:sz="0" w:space="0" w:color="auto"/>
                    <w:bottom w:val="none" w:sz="0" w:space="0" w:color="auto"/>
                    <w:right w:val="none" w:sz="0" w:space="0" w:color="auto"/>
                  </w:divBdr>
                  <w:divsChild>
                    <w:div w:id="893080057">
                      <w:marLeft w:val="0"/>
                      <w:marRight w:val="0"/>
                      <w:marTop w:val="0"/>
                      <w:marBottom w:val="0"/>
                      <w:divBdr>
                        <w:top w:val="none" w:sz="0" w:space="0" w:color="auto"/>
                        <w:left w:val="none" w:sz="0" w:space="0" w:color="auto"/>
                        <w:bottom w:val="none" w:sz="0" w:space="0" w:color="auto"/>
                        <w:right w:val="none" w:sz="0" w:space="0" w:color="auto"/>
                      </w:divBdr>
                    </w:div>
                    <w:div w:id="1119253212">
                      <w:marLeft w:val="0"/>
                      <w:marRight w:val="0"/>
                      <w:marTop w:val="0"/>
                      <w:marBottom w:val="0"/>
                      <w:divBdr>
                        <w:top w:val="none" w:sz="0" w:space="0" w:color="auto"/>
                        <w:left w:val="none" w:sz="0" w:space="0" w:color="auto"/>
                        <w:bottom w:val="none" w:sz="0" w:space="0" w:color="auto"/>
                        <w:right w:val="none" w:sz="0" w:space="0" w:color="auto"/>
                      </w:divBdr>
                    </w:div>
                    <w:div w:id="1431000485">
                      <w:marLeft w:val="0"/>
                      <w:marRight w:val="0"/>
                      <w:marTop w:val="0"/>
                      <w:marBottom w:val="0"/>
                      <w:divBdr>
                        <w:top w:val="none" w:sz="0" w:space="0" w:color="auto"/>
                        <w:left w:val="none" w:sz="0" w:space="0" w:color="auto"/>
                        <w:bottom w:val="none" w:sz="0" w:space="0" w:color="auto"/>
                        <w:right w:val="none" w:sz="0" w:space="0" w:color="auto"/>
                      </w:divBdr>
                    </w:div>
                  </w:divsChild>
                </w:div>
                <w:div w:id="2094274892">
                  <w:marLeft w:val="0"/>
                  <w:marRight w:val="0"/>
                  <w:marTop w:val="0"/>
                  <w:marBottom w:val="0"/>
                  <w:divBdr>
                    <w:top w:val="none" w:sz="0" w:space="0" w:color="auto"/>
                    <w:left w:val="none" w:sz="0" w:space="0" w:color="auto"/>
                    <w:bottom w:val="none" w:sz="0" w:space="0" w:color="auto"/>
                    <w:right w:val="none" w:sz="0" w:space="0" w:color="auto"/>
                  </w:divBdr>
                  <w:divsChild>
                    <w:div w:id="1875803221">
                      <w:marLeft w:val="0"/>
                      <w:marRight w:val="0"/>
                      <w:marTop w:val="0"/>
                      <w:marBottom w:val="0"/>
                      <w:divBdr>
                        <w:top w:val="none" w:sz="0" w:space="0" w:color="auto"/>
                        <w:left w:val="none" w:sz="0" w:space="0" w:color="auto"/>
                        <w:bottom w:val="none" w:sz="0" w:space="0" w:color="auto"/>
                        <w:right w:val="none" w:sz="0" w:space="0" w:color="auto"/>
                      </w:divBdr>
                    </w:div>
                  </w:divsChild>
                </w:div>
                <w:div w:id="2104064251">
                  <w:marLeft w:val="0"/>
                  <w:marRight w:val="0"/>
                  <w:marTop w:val="0"/>
                  <w:marBottom w:val="0"/>
                  <w:divBdr>
                    <w:top w:val="none" w:sz="0" w:space="0" w:color="auto"/>
                    <w:left w:val="none" w:sz="0" w:space="0" w:color="auto"/>
                    <w:bottom w:val="none" w:sz="0" w:space="0" w:color="auto"/>
                    <w:right w:val="none" w:sz="0" w:space="0" w:color="auto"/>
                  </w:divBdr>
                  <w:divsChild>
                    <w:div w:id="951857796">
                      <w:marLeft w:val="0"/>
                      <w:marRight w:val="0"/>
                      <w:marTop w:val="0"/>
                      <w:marBottom w:val="0"/>
                      <w:divBdr>
                        <w:top w:val="none" w:sz="0" w:space="0" w:color="auto"/>
                        <w:left w:val="none" w:sz="0" w:space="0" w:color="auto"/>
                        <w:bottom w:val="none" w:sz="0" w:space="0" w:color="auto"/>
                        <w:right w:val="none" w:sz="0" w:space="0" w:color="auto"/>
                      </w:divBdr>
                    </w:div>
                  </w:divsChild>
                </w:div>
                <w:div w:id="2142921309">
                  <w:marLeft w:val="0"/>
                  <w:marRight w:val="0"/>
                  <w:marTop w:val="0"/>
                  <w:marBottom w:val="0"/>
                  <w:divBdr>
                    <w:top w:val="none" w:sz="0" w:space="0" w:color="auto"/>
                    <w:left w:val="none" w:sz="0" w:space="0" w:color="auto"/>
                    <w:bottom w:val="none" w:sz="0" w:space="0" w:color="auto"/>
                    <w:right w:val="none" w:sz="0" w:space="0" w:color="auto"/>
                  </w:divBdr>
                  <w:divsChild>
                    <w:div w:id="948242953">
                      <w:marLeft w:val="0"/>
                      <w:marRight w:val="0"/>
                      <w:marTop w:val="0"/>
                      <w:marBottom w:val="0"/>
                      <w:divBdr>
                        <w:top w:val="none" w:sz="0" w:space="0" w:color="auto"/>
                        <w:left w:val="none" w:sz="0" w:space="0" w:color="auto"/>
                        <w:bottom w:val="none" w:sz="0" w:space="0" w:color="auto"/>
                        <w:right w:val="none" w:sz="0" w:space="0" w:color="auto"/>
                      </w:divBdr>
                    </w:div>
                    <w:div w:id="1106193276">
                      <w:marLeft w:val="0"/>
                      <w:marRight w:val="0"/>
                      <w:marTop w:val="0"/>
                      <w:marBottom w:val="0"/>
                      <w:divBdr>
                        <w:top w:val="none" w:sz="0" w:space="0" w:color="auto"/>
                        <w:left w:val="none" w:sz="0" w:space="0" w:color="auto"/>
                        <w:bottom w:val="none" w:sz="0" w:space="0" w:color="auto"/>
                        <w:right w:val="none" w:sz="0" w:space="0" w:color="auto"/>
                      </w:divBdr>
                    </w:div>
                    <w:div w:id="133406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532336">
          <w:marLeft w:val="0"/>
          <w:marRight w:val="0"/>
          <w:marTop w:val="0"/>
          <w:marBottom w:val="0"/>
          <w:divBdr>
            <w:top w:val="none" w:sz="0" w:space="0" w:color="auto"/>
            <w:left w:val="none" w:sz="0" w:space="0" w:color="auto"/>
            <w:bottom w:val="none" w:sz="0" w:space="0" w:color="auto"/>
            <w:right w:val="none" w:sz="0" w:space="0" w:color="auto"/>
          </w:divBdr>
        </w:div>
        <w:div w:id="2134404633">
          <w:marLeft w:val="0"/>
          <w:marRight w:val="0"/>
          <w:marTop w:val="0"/>
          <w:marBottom w:val="0"/>
          <w:divBdr>
            <w:top w:val="none" w:sz="0" w:space="0" w:color="auto"/>
            <w:left w:val="none" w:sz="0" w:space="0" w:color="auto"/>
            <w:bottom w:val="none" w:sz="0" w:space="0" w:color="auto"/>
            <w:right w:val="none" w:sz="0" w:space="0" w:color="auto"/>
          </w:divBdr>
        </w:div>
      </w:divsChild>
    </w:div>
    <w:div w:id="1670938251">
      <w:bodyDiv w:val="1"/>
      <w:marLeft w:val="0"/>
      <w:marRight w:val="0"/>
      <w:marTop w:val="0"/>
      <w:marBottom w:val="0"/>
      <w:divBdr>
        <w:top w:val="none" w:sz="0" w:space="0" w:color="auto"/>
        <w:left w:val="none" w:sz="0" w:space="0" w:color="auto"/>
        <w:bottom w:val="none" w:sz="0" w:space="0" w:color="auto"/>
        <w:right w:val="none" w:sz="0" w:space="0" w:color="auto"/>
      </w:divBdr>
    </w:div>
    <w:div w:id="1684164044">
      <w:bodyDiv w:val="1"/>
      <w:marLeft w:val="0"/>
      <w:marRight w:val="0"/>
      <w:marTop w:val="0"/>
      <w:marBottom w:val="0"/>
      <w:divBdr>
        <w:top w:val="none" w:sz="0" w:space="0" w:color="auto"/>
        <w:left w:val="none" w:sz="0" w:space="0" w:color="auto"/>
        <w:bottom w:val="none" w:sz="0" w:space="0" w:color="auto"/>
        <w:right w:val="none" w:sz="0" w:space="0" w:color="auto"/>
      </w:divBdr>
    </w:div>
    <w:div w:id="1887834770">
      <w:bodyDiv w:val="1"/>
      <w:marLeft w:val="0"/>
      <w:marRight w:val="0"/>
      <w:marTop w:val="0"/>
      <w:marBottom w:val="0"/>
      <w:divBdr>
        <w:top w:val="none" w:sz="0" w:space="0" w:color="auto"/>
        <w:left w:val="none" w:sz="0" w:space="0" w:color="auto"/>
        <w:bottom w:val="none" w:sz="0" w:space="0" w:color="auto"/>
        <w:right w:val="none" w:sz="0" w:space="0" w:color="auto"/>
      </w:divBdr>
    </w:div>
    <w:div w:id="1955290133">
      <w:bodyDiv w:val="1"/>
      <w:marLeft w:val="0"/>
      <w:marRight w:val="0"/>
      <w:marTop w:val="0"/>
      <w:marBottom w:val="0"/>
      <w:divBdr>
        <w:top w:val="none" w:sz="0" w:space="0" w:color="auto"/>
        <w:left w:val="none" w:sz="0" w:space="0" w:color="auto"/>
        <w:bottom w:val="none" w:sz="0" w:space="0" w:color="auto"/>
        <w:right w:val="none" w:sz="0" w:space="0" w:color="auto"/>
      </w:divBdr>
    </w:div>
    <w:div w:id="2055537081">
      <w:bodyDiv w:val="1"/>
      <w:marLeft w:val="0"/>
      <w:marRight w:val="0"/>
      <w:marTop w:val="0"/>
      <w:marBottom w:val="0"/>
      <w:divBdr>
        <w:top w:val="none" w:sz="0" w:space="0" w:color="auto"/>
        <w:left w:val="none" w:sz="0" w:space="0" w:color="auto"/>
        <w:bottom w:val="none" w:sz="0" w:space="0" w:color="auto"/>
        <w:right w:val="none" w:sz="0" w:space="0" w:color="auto"/>
      </w:divBdr>
    </w:div>
    <w:div w:id="2084720032">
      <w:bodyDiv w:val="1"/>
      <w:marLeft w:val="0"/>
      <w:marRight w:val="0"/>
      <w:marTop w:val="0"/>
      <w:marBottom w:val="0"/>
      <w:divBdr>
        <w:top w:val="none" w:sz="0" w:space="0" w:color="auto"/>
        <w:left w:val="none" w:sz="0" w:space="0" w:color="auto"/>
        <w:bottom w:val="none" w:sz="0" w:space="0" w:color="auto"/>
        <w:right w:val="none" w:sz="0" w:space="0" w:color="auto"/>
      </w:divBdr>
    </w:div>
    <w:div w:id="2119711047">
      <w:bodyDiv w:val="1"/>
      <w:marLeft w:val="0"/>
      <w:marRight w:val="0"/>
      <w:marTop w:val="0"/>
      <w:marBottom w:val="0"/>
      <w:divBdr>
        <w:top w:val="none" w:sz="0" w:space="0" w:color="auto"/>
        <w:left w:val="none" w:sz="0" w:space="0" w:color="auto"/>
        <w:bottom w:val="none" w:sz="0" w:space="0" w:color="auto"/>
        <w:right w:val="none" w:sz="0" w:space="0" w:color="auto"/>
      </w:divBdr>
    </w:div>
    <w:div w:id="212199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B_pasiulymo_sablonas_2018_papildomos_dalys" ma:contentTypeID="0x0101007739B27ACF8C98448AFEC4CB43F8F590005A6A81F2E20D484296D482A671F0F72F" ma:contentTypeVersion="26" ma:contentTypeDescription="Create a new document." ma:contentTypeScope="" ma:versionID="cfd55d38e5678c023adbab64352ab49f">
  <xsd:schema xmlns:xsd="http://www.w3.org/2001/XMLSchema" xmlns:xs="http://www.w3.org/2001/XMLSchema" xmlns:p="http://schemas.microsoft.com/office/2006/metadata/properties" xmlns:ns2="515ae340-f8de-44f7-847c-b2bc71832455" xmlns:ns3="e6fbd211-8a08-4acd-a44e-560cbae88feb" targetNamespace="http://schemas.microsoft.com/office/2006/metadata/properties" ma:root="true" ma:fieldsID="9ecab0f98f1381dfb760057495751d31" ns2:_="" ns3:_="">
    <xsd:import namespace="515ae340-f8de-44f7-847c-b2bc71832455"/>
    <xsd:import namespace="e6fbd211-8a08-4acd-a44e-560cbae88feb"/>
    <xsd:element name="properties">
      <xsd:complexType>
        <xsd:sequence>
          <xsd:element name="documentManagement">
            <xsd:complexType>
              <xsd:all>
                <xsd:element ref="ns2:CheckForItems" minOccurs="0"/>
                <xsd:element ref="ns2:lcf76f155ced4ddcb4097134ff3c332f" minOccurs="0"/>
                <xsd:element ref="ns3:TaxCatchAll" minOccurs="0"/>
                <xsd:element ref="ns2:_Flow_SignoffStatus" minOccurs="0"/>
                <xsd:element ref="ns2:xs_projectgu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ae340-f8de-44f7-847c-b2bc71832455" elementFormDefault="qualified">
    <xsd:import namespace="http://schemas.microsoft.com/office/2006/documentManagement/types"/>
    <xsd:import namespace="http://schemas.microsoft.com/office/infopath/2007/PartnerControls"/>
    <xsd:element name="CheckForItems" ma:index="8" nillable="true" ma:displayName="CheckForItems" ma:default="0" ma:format="Dropdown" ma:internalName="CheckForItems">
      <xsd:simpleType>
        <xsd:restriction base="dms:Boolean"/>
      </xsd:simpleType>
    </xsd:element>
    <xsd:element name="lcf76f155ced4ddcb4097134ff3c332f" ma:index="9" nillable="true" ma:displayName="Image Tags_0" ma:hidden="true" ma:internalName="lcf76f155ced4ddcb4097134ff3c332f">
      <xsd:simpleType>
        <xsd:restriction base="dms:Note"/>
      </xsd:simpleType>
    </xsd:element>
    <xsd:element name="_Flow_SignoffStatus" ma:index="11" nillable="true" ma:displayName="Sign-off status" ma:internalName="Sign_x002d_off_x0020_status">
      <xsd:simpleType>
        <xsd:restriction base="dms:Text"/>
      </xsd:simpleType>
    </xsd:element>
    <xsd:element name="xs_projectguid" ma:index="12" nillable="true" ma:displayName="xs_projectguid" ma:format="Dropdown" ma:internalName="xs_project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fbd211-8a08-4acd-a44e-560cbae88feb"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dd4ff53-3bcb-439f-a3fd-e4ffb0014849}" ma:internalName="TaxCatchAll" ma:showField="CatchAllData" ma:web="e6fbd211-8a08-4acd-a44e-560cbae88f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5ae340-f8de-44f7-847c-b2bc71832455" xsi:nil="true"/>
    <xs_projectguid xmlns="515ae340-f8de-44f7-847c-b2bc71832455" xsi:nil="true"/>
    <TaxCatchAll xmlns="e6fbd211-8a08-4acd-a44e-560cbae88feb" xsi:nil="true"/>
    <_Flow_SignoffStatus xmlns="515ae340-f8de-44f7-847c-b2bc71832455" xsi:nil="true"/>
    <CheckForItems xmlns="515ae340-f8de-44f7-847c-b2bc71832455">false</CheckForItems>
  </documentManagement>
</p:properties>
</file>

<file path=customXml/itemProps1.xml><?xml version="1.0" encoding="utf-8"?>
<ds:datastoreItem xmlns:ds="http://schemas.openxmlformats.org/officeDocument/2006/customXml" ds:itemID="{C2DFAE0F-8BCC-4874-B958-7352CCB9D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ae340-f8de-44f7-847c-b2bc71832455"/>
    <ds:schemaRef ds:uri="e6fbd211-8a08-4acd-a44e-560cbae88f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137A7C-2867-4396-8F60-28523C7D9257}">
  <ds:schemaRefs>
    <ds:schemaRef ds:uri="http://schemas.microsoft.com/sharepoint/v3/contenttype/forms"/>
  </ds:schemaRefs>
</ds:datastoreItem>
</file>

<file path=customXml/itemProps3.xml><?xml version="1.0" encoding="utf-8"?>
<ds:datastoreItem xmlns:ds="http://schemas.openxmlformats.org/officeDocument/2006/customXml" ds:itemID="{4C58F333-34E3-4874-A74A-2AB346FFD682}">
  <ds:schemaRefs>
    <ds:schemaRef ds:uri="http://schemas.openxmlformats.org/officeDocument/2006/bibliography"/>
  </ds:schemaRefs>
</ds:datastoreItem>
</file>

<file path=customXml/itemProps4.xml><?xml version="1.0" encoding="utf-8"?>
<ds:datastoreItem xmlns:ds="http://schemas.openxmlformats.org/officeDocument/2006/customXml" ds:itemID="{508FC9C5-F3A7-45CC-944B-5BE10F067669}">
  <ds:schemaRefs>
    <ds:schemaRef ds:uri="http://schemas.microsoft.com/office/2006/metadata/properties"/>
    <ds:schemaRef ds:uri="http://schemas.microsoft.com/office/infopath/2007/PartnerControls"/>
    <ds:schemaRef ds:uri="515ae340-f8de-44f7-847c-b2bc71832455"/>
    <ds:schemaRef ds:uri="e6fbd211-8a08-4acd-a44e-560cbae88feb"/>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2671</Words>
  <Characters>15225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17861</CharactersWithSpaces>
  <SharedDoc>false</SharedDoc>
  <HLinks>
    <vt:vector size="6" baseType="variant">
      <vt:variant>
        <vt:i4>5570604</vt:i4>
      </vt:variant>
      <vt:variant>
        <vt:i4>0</vt:i4>
      </vt:variant>
      <vt:variant>
        <vt:i4>0</vt:i4>
      </vt:variant>
      <vt:variant>
        <vt:i4>5</vt:i4>
      </vt:variant>
      <vt:variant>
        <vt:lpwstr>mailto:milda.impalyte@bluebridge.lt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Ulys</dc:creator>
  <cp:keywords/>
  <dc:description/>
  <cp:lastModifiedBy>Ramunė Franckevičienė</cp:lastModifiedBy>
  <cp:revision>5</cp:revision>
  <dcterms:created xsi:type="dcterms:W3CDTF">2025-05-16T08:58:00Z</dcterms:created>
  <dcterms:modified xsi:type="dcterms:W3CDTF">2025-05-20T13:30:00Z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0x0101007739B27ACF8C98448AFEC4CB43F8F590005A6A81F2E20D484296D482A671F0F72F</vt:lpwstr>
  </property>
  <property fmtid="{D5CDD505-2E9C-101B-9397-08002B2CF9AE}" pid="3" name="MediaServiceImageTags">
    <vt:lpwstr/>
  </property>
</Properties>
</file>